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ABB" w:rsidRDefault="00F64ABB" w:rsidP="00CD4795">
      <w:pPr>
        <w:spacing w:after="0" w:line="240" w:lineRule="auto"/>
        <w:rPr>
          <w:lang w:val="en-CA"/>
        </w:rPr>
      </w:pPr>
    </w:p>
    <w:p w:rsidR="00332930" w:rsidRDefault="00F64ABB" w:rsidP="00CD4795">
      <w:pPr>
        <w:pStyle w:val="Heading1"/>
        <w:pBdr>
          <w:top w:val="single" w:sz="24" w:space="1" w:color="98C723" w:themeColor="accent1"/>
        </w:pBdr>
        <w:spacing w:before="0" w:line="240" w:lineRule="auto"/>
        <w:jc w:val="center"/>
        <w:rPr>
          <w:sz w:val="24"/>
          <w:szCs w:val="24"/>
        </w:rPr>
      </w:pPr>
      <w:r w:rsidRPr="00126FFC">
        <w:rPr>
          <w:sz w:val="24"/>
          <w:szCs w:val="24"/>
        </w:rPr>
        <w:t>Overdose Prevention &amp; Response</w:t>
      </w:r>
      <w:r w:rsidR="00E3288A">
        <w:rPr>
          <w:sz w:val="24"/>
          <w:szCs w:val="24"/>
        </w:rPr>
        <w:t xml:space="preserve"> </w:t>
      </w:r>
      <w:r w:rsidR="00332930">
        <w:rPr>
          <w:sz w:val="24"/>
          <w:szCs w:val="24"/>
        </w:rPr>
        <w:t>in the Context of</w:t>
      </w:r>
    </w:p>
    <w:p w:rsidR="00F64ABB" w:rsidRDefault="00332930" w:rsidP="00CD4795">
      <w:pPr>
        <w:pStyle w:val="Heading1"/>
        <w:pBdr>
          <w:top w:val="single" w:sz="24" w:space="1" w:color="98C723" w:themeColor="accent1"/>
        </w:pBdr>
        <w:spacing w:before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the COVID-19 Pandemic</w:t>
      </w:r>
      <w:r w:rsidR="00F64ABB">
        <w:rPr>
          <w:sz w:val="24"/>
          <w:szCs w:val="24"/>
        </w:rPr>
        <w:t>:</w:t>
      </w:r>
      <w:r w:rsidR="00F64ABB" w:rsidRPr="00126FFC">
        <w:rPr>
          <w:sz w:val="24"/>
          <w:szCs w:val="24"/>
        </w:rPr>
        <w:t xml:space="preserve"> </w:t>
      </w:r>
    </w:p>
    <w:p w:rsidR="00F64ABB" w:rsidRPr="00F25215" w:rsidRDefault="00F64ABB" w:rsidP="00CD4795">
      <w:pPr>
        <w:pStyle w:val="Heading1"/>
        <w:pBdr>
          <w:top w:val="single" w:sz="24" w:space="1" w:color="98C723" w:themeColor="accent1"/>
        </w:pBdr>
        <w:spacing w:before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recommenda</w:t>
      </w:r>
      <w:r w:rsidR="00EE334D">
        <w:rPr>
          <w:sz w:val="24"/>
          <w:szCs w:val="24"/>
        </w:rPr>
        <w:t>tions for Social service</w:t>
      </w:r>
      <w:r>
        <w:rPr>
          <w:sz w:val="24"/>
          <w:szCs w:val="24"/>
        </w:rPr>
        <w:t xml:space="preserve"> settings</w:t>
      </w:r>
    </w:p>
    <w:p w:rsidR="00F64ABB" w:rsidRPr="004B6486" w:rsidRDefault="00F64ABB" w:rsidP="00CD4795">
      <w:pPr>
        <w:pStyle w:val="NoSpacing"/>
        <w:jc w:val="center"/>
        <w:rPr>
          <w:sz w:val="16"/>
          <w:szCs w:val="24"/>
        </w:rPr>
      </w:pPr>
    </w:p>
    <w:p w:rsidR="00F64ABB" w:rsidRPr="00F25215" w:rsidRDefault="00F64ABB" w:rsidP="00CD4795">
      <w:pPr>
        <w:pStyle w:val="Heading2"/>
        <w:spacing w:before="0" w:line="240" w:lineRule="auto"/>
        <w:rPr>
          <w:b/>
        </w:rPr>
      </w:pPr>
      <w:r w:rsidRPr="00F25215">
        <w:rPr>
          <w:b/>
        </w:rPr>
        <w:t>Purpose</w:t>
      </w:r>
    </w:p>
    <w:p w:rsidR="00E6418F" w:rsidRPr="00211162" w:rsidRDefault="00F64ABB" w:rsidP="00CD4795">
      <w:pPr>
        <w:spacing w:after="0" w:line="240" w:lineRule="auto"/>
        <w:rPr>
          <w:rFonts w:cstheme="minorHAnsi"/>
          <w:b/>
          <w:sz w:val="21"/>
          <w:szCs w:val="21"/>
        </w:rPr>
      </w:pPr>
      <w:proofErr w:type="gramStart"/>
      <w:r w:rsidRPr="00211162">
        <w:rPr>
          <w:rFonts w:cstheme="minorHAnsi"/>
          <w:b/>
          <w:sz w:val="21"/>
          <w:szCs w:val="21"/>
        </w:rPr>
        <w:t xml:space="preserve">To provide guidance for service providers to develop overdose (OD) prevention &amp; response policies </w:t>
      </w:r>
      <w:r w:rsidR="0048354B" w:rsidRPr="00211162">
        <w:rPr>
          <w:rFonts w:cstheme="minorHAnsi"/>
          <w:b/>
          <w:sz w:val="21"/>
          <w:szCs w:val="21"/>
        </w:rPr>
        <w:br/>
      </w:r>
      <w:r w:rsidRPr="00211162">
        <w:rPr>
          <w:rFonts w:cstheme="minorHAnsi"/>
          <w:b/>
          <w:sz w:val="21"/>
          <w:szCs w:val="21"/>
        </w:rPr>
        <w:t>&amp;</w:t>
      </w:r>
      <w:r w:rsidR="00F83FE5" w:rsidRPr="00211162">
        <w:rPr>
          <w:rFonts w:cstheme="minorHAnsi"/>
          <w:b/>
          <w:sz w:val="21"/>
          <w:szCs w:val="21"/>
        </w:rPr>
        <w:t xml:space="preserve"> protocols in the context of COVID-19.</w:t>
      </w:r>
      <w:proofErr w:type="gramEnd"/>
      <w:r w:rsidR="00F83FE5" w:rsidRPr="00211162">
        <w:rPr>
          <w:rFonts w:cstheme="minorHAnsi"/>
          <w:b/>
          <w:sz w:val="21"/>
          <w:szCs w:val="21"/>
        </w:rPr>
        <w:t xml:space="preserve"> </w:t>
      </w:r>
      <w:r w:rsidR="009A39BB" w:rsidRPr="00211162">
        <w:rPr>
          <w:rFonts w:cstheme="minorHAnsi"/>
          <w:b/>
          <w:sz w:val="21"/>
          <w:szCs w:val="21"/>
        </w:rPr>
        <w:t>*</w:t>
      </w:r>
      <w:r w:rsidR="00F83FE5" w:rsidRPr="00211162">
        <w:rPr>
          <w:rFonts w:cstheme="minorHAnsi"/>
          <w:b/>
          <w:sz w:val="21"/>
          <w:szCs w:val="21"/>
        </w:rPr>
        <w:t>Must be adapted to your site.</w:t>
      </w:r>
      <w:r w:rsidRPr="00211162">
        <w:rPr>
          <w:rFonts w:cstheme="minorHAnsi"/>
          <w:b/>
          <w:sz w:val="21"/>
          <w:szCs w:val="21"/>
        </w:rPr>
        <w:t xml:space="preserve">  </w:t>
      </w:r>
    </w:p>
    <w:p w:rsidR="00F64ABB" w:rsidRPr="00F25215" w:rsidRDefault="00F64ABB" w:rsidP="00CD4795">
      <w:pPr>
        <w:pStyle w:val="Heading2"/>
        <w:spacing w:before="0" w:line="240" w:lineRule="auto"/>
        <w:rPr>
          <w:b/>
        </w:rPr>
      </w:pPr>
      <w:r w:rsidRPr="00F25215">
        <w:rPr>
          <w:b/>
        </w:rPr>
        <w:t>OD Prevention, ReCOGNITION &amp; response: FIRST Aid &amp; Harm reduction training</w:t>
      </w:r>
    </w:p>
    <w:p w:rsidR="00CD4795" w:rsidRDefault="008B6396" w:rsidP="00CD4795">
      <w:pPr>
        <w:spacing w:after="0" w:line="240" w:lineRule="auto"/>
        <w:rPr>
          <w:sz w:val="21"/>
          <w:szCs w:val="21"/>
        </w:rPr>
      </w:pPr>
      <w:sdt>
        <w:sdtPr>
          <w:rPr>
            <w:sz w:val="21"/>
            <w:szCs w:val="21"/>
          </w:rPr>
          <w:id w:val="-1726516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4ABB" w:rsidRPr="00C938F5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F64ABB" w:rsidRPr="00CD4795">
        <w:rPr>
          <w:b/>
          <w:sz w:val="21"/>
          <w:szCs w:val="21"/>
        </w:rPr>
        <w:t>Naloxone</w:t>
      </w:r>
      <w:r w:rsidR="00967F20">
        <w:rPr>
          <w:b/>
          <w:sz w:val="21"/>
          <w:szCs w:val="21"/>
        </w:rPr>
        <w:t xml:space="preserve"> &amp; </w:t>
      </w:r>
      <w:r w:rsidR="009A39BB">
        <w:rPr>
          <w:b/>
          <w:sz w:val="21"/>
          <w:szCs w:val="21"/>
        </w:rPr>
        <w:t>overdose prevention</w:t>
      </w:r>
      <w:r w:rsidR="00967F20">
        <w:rPr>
          <w:b/>
          <w:sz w:val="21"/>
          <w:szCs w:val="21"/>
        </w:rPr>
        <w:t xml:space="preserve"> &amp; </w:t>
      </w:r>
      <w:r w:rsidR="00F64ABB" w:rsidRPr="00CD4795">
        <w:rPr>
          <w:b/>
          <w:sz w:val="21"/>
          <w:szCs w:val="21"/>
        </w:rPr>
        <w:t>response</w:t>
      </w:r>
      <w:r w:rsidR="009A39BB">
        <w:rPr>
          <w:b/>
          <w:sz w:val="21"/>
          <w:szCs w:val="21"/>
        </w:rPr>
        <w:t xml:space="preserve"> training</w:t>
      </w:r>
      <w:r w:rsidR="00CD4795">
        <w:rPr>
          <w:sz w:val="21"/>
          <w:szCs w:val="21"/>
        </w:rPr>
        <w:t>.</w:t>
      </w:r>
      <w:r w:rsidR="00284409">
        <w:rPr>
          <w:sz w:val="21"/>
          <w:szCs w:val="21"/>
        </w:rPr>
        <w:t xml:space="preserve"> Current </w:t>
      </w:r>
      <w:hyperlink r:id="rId8" w:history="1">
        <w:r w:rsidR="00284409" w:rsidRPr="00284409">
          <w:rPr>
            <w:rStyle w:val="Hyperlink"/>
            <w:sz w:val="21"/>
            <w:szCs w:val="21"/>
          </w:rPr>
          <w:t>Responding to Opioid Overdose Protocol</w:t>
        </w:r>
      </w:hyperlink>
      <w:r w:rsidR="00284409">
        <w:rPr>
          <w:sz w:val="21"/>
          <w:szCs w:val="21"/>
        </w:rPr>
        <w:t xml:space="preserve"> recommended by the British Columbia Centre for Disease Control</w:t>
      </w:r>
      <w:r w:rsidR="00C8447B">
        <w:rPr>
          <w:sz w:val="21"/>
          <w:szCs w:val="21"/>
        </w:rPr>
        <w:t xml:space="preserve"> (BCCDC) for COVID-19 pandemic.</w:t>
      </w:r>
    </w:p>
    <w:p w:rsidR="00CD4795" w:rsidRPr="00CD4795" w:rsidRDefault="008B6396" w:rsidP="00CD4795">
      <w:pPr>
        <w:spacing w:after="0" w:line="240" w:lineRule="auto"/>
        <w:ind w:left="720"/>
        <w:rPr>
          <w:lang w:val="en-CA"/>
        </w:rPr>
      </w:pPr>
      <w:sdt>
        <w:sdtPr>
          <w:rPr>
            <w:sz w:val="21"/>
            <w:szCs w:val="21"/>
          </w:rPr>
          <w:id w:val="-1270542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4795" w:rsidRPr="00C938F5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CD4795">
        <w:rPr>
          <w:sz w:val="21"/>
          <w:szCs w:val="21"/>
        </w:rPr>
        <w:t>Train-the-Trainer –</w:t>
      </w:r>
      <w:r w:rsidR="00E6418F">
        <w:rPr>
          <w:sz w:val="21"/>
          <w:szCs w:val="21"/>
        </w:rPr>
        <w:t xml:space="preserve"> </w:t>
      </w:r>
      <w:r w:rsidR="00D93E1F">
        <w:rPr>
          <w:sz w:val="21"/>
          <w:szCs w:val="21"/>
        </w:rPr>
        <w:t>Internal trainers who are supported by health authority educators.</w:t>
      </w:r>
      <w:r w:rsidR="00CD4795">
        <w:rPr>
          <w:sz w:val="21"/>
          <w:szCs w:val="21"/>
        </w:rPr>
        <w:t xml:space="preserve"> </w:t>
      </w:r>
    </w:p>
    <w:p w:rsidR="00F64ABB" w:rsidRDefault="008B6396" w:rsidP="00CD4795">
      <w:pPr>
        <w:spacing w:after="0" w:line="240" w:lineRule="auto"/>
        <w:rPr>
          <w:sz w:val="21"/>
          <w:szCs w:val="21"/>
        </w:rPr>
      </w:pPr>
      <w:sdt>
        <w:sdtPr>
          <w:rPr>
            <w:sz w:val="21"/>
            <w:szCs w:val="21"/>
          </w:rPr>
          <w:id w:val="1547409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4ABB" w:rsidRPr="00C938F5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proofErr w:type="gramStart"/>
      <w:r w:rsidR="00F64ABB" w:rsidRPr="00CD4795">
        <w:rPr>
          <w:b/>
          <w:sz w:val="21"/>
          <w:szCs w:val="21"/>
        </w:rPr>
        <w:t>Card</w:t>
      </w:r>
      <w:r w:rsidR="00CD4795" w:rsidRPr="00CD4795">
        <w:rPr>
          <w:b/>
          <w:sz w:val="21"/>
          <w:szCs w:val="21"/>
        </w:rPr>
        <w:t>i</w:t>
      </w:r>
      <w:r w:rsidR="00F64ABB" w:rsidRPr="00CD4795">
        <w:rPr>
          <w:b/>
          <w:sz w:val="21"/>
          <w:szCs w:val="21"/>
        </w:rPr>
        <w:t>o Pulmonary Resuscitation (CPR)</w:t>
      </w:r>
      <w:r w:rsidR="00F64ABB">
        <w:rPr>
          <w:sz w:val="21"/>
          <w:szCs w:val="21"/>
        </w:rPr>
        <w:t xml:space="preserve"> </w:t>
      </w:r>
      <w:r w:rsidR="00F64ABB" w:rsidRPr="00CD4795">
        <w:rPr>
          <w:b/>
          <w:sz w:val="21"/>
          <w:szCs w:val="21"/>
        </w:rPr>
        <w:t>training</w:t>
      </w:r>
      <w:r w:rsidR="00CD4795">
        <w:rPr>
          <w:sz w:val="21"/>
          <w:szCs w:val="21"/>
        </w:rPr>
        <w:t>.</w:t>
      </w:r>
      <w:proofErr w:type="gramEnd"/>
      <w:r w:rsidR="00CD4795">
        <w:rPr>
          <w:sz w:val="21"/>
          <w:szCs w:val="21"/>
        </w:rPr>
        <w:t xml:space="preserve"> </w:t>
      </w:r>
      <w:r w:rsidR="00CD4795" w:rsidRPr="00C938F5">
        <w:rPr>
          <w:sz w:val="21"/>
          <w:szCs w:val="21"/>
        </w:rPr>
        <w:t xml:space="preserve">This is essential for unregulated care providers working </w:t>
      </w:r>
      <w:r w:rsidR="00CD4795">
        <w:rPr>
          <w:sz w:val="21"/>
          <w:szCs w:val="21"/>
        </w:rPr>
        <w:t>where OD</w:t>
      </w:r>
      <w:r w:rsidR="00CD4795" w:rsidRPr="00C938F5">
        <w:rPr>
          <w:sz w:val="21"/>
          <w:szCs w:val="21"/>
        </w:rPr>
        <w:t xml:space="preserve"> risk is high.</w:t>
      </w:r>
      <w:r w:rsidR="00CD4795">
        <w:rPr>
          <w:sz w:val="21"/>
          <w:szCs w:val="21"/>
        </w:rPr>
        <w:t xml:space="preserve"> Depending on response times</w:t>
      </w:r>
      <w:r w:rsidR="00211162">
        <w:rPr>
          <w:sz w:val="21"/>
          <w:szCs w:val="21"/>
        </w:rPr>
        <w:t>/</w:t>
      </w:r>
      <w:r w:rsidR="009E16CB">
        <w:rPr>
          <w:sz w:val="21"/>
          <w:szCs w:val="21"/>
        </w:rPr>
        <w:t>OD severity</w:t>
      </w:r>
      <w:r w:rsidR="00CD4795">
        <w:rPr>
          <w:sz w:val="21"/>
          <w:szCs w:val="21"/>
        </w:rPr>
        <w:t>, higher levels of intervention may be required including chest compressions.</w:t>
      </w:r>
    </w:p>
    <w:p w:rsidR="00CD4795" w:rsidRDefault="008B6396" w:rsidP="00CD4795">
      <w:pPr>
        <w:spacing w:after="0" w:line="240" w:lineRule="auto"/>
        <w:rPr>
          <w:rFonts w:cstheme="minorHAnsi"/>
          <w:sz w:val="21"/>
          <w:szCs w:val="21"/>
        </w:rPr>
      </w:pPr>
      <w:sdt>
        <w:sdtPr>
          <w:rPr>
            <w:sz w:val="21"/>
            <w:szCs w:val="21"/>
          </w:rPr>
          <w:id w:val="1530463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4795" w:rsidRPr="00C938F5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CD4795" w:rsidRPr="00C938F5">
        <w:rPr>
          <w:b/>
          <w:sz w:val="21"/>
          <w:szCs w:val="21"/>
        </w:rPr>
        <w:t>Harm Reduction Training</w:t>
      </w:r>
      <w:r w:rsidR="00E6418F">
        <w:rPr>
          <w:b/>
          <w:sz w:val="21"/>
          <w:szCs w:val="21"/>
        </w:rPr>
        <w:t>.</w:t>
      </w:r>
      <w:r w:rsidR="00CD4795" w:rsidRPr="00C938F5">
        <w:rPr>
          <w:sz w:val="21"/>
          <w:szCs w:val="21"/>
        </w:rPr>
        <w:t xml:space="preserve"> Knowledge of harm reduction practices is fundamental for s</w:t>
      </w:r>
      <w:r w:rsidR="00000E25">
        <w:rPr>
          <w:sz w:val="21"/>
          <w:szCs w:val="21"/>
        </w:rPr>
        <w:t>taff working with</w:t>
      </w:r>
      <w:r w:rsidR="00CD4795" w:rsidRPr="00C938F5">
        <w:rPr>
          <w:sz w:val="21"/>
          <w:szCs w:val="21"/>
        </w:rPr>
        <w:t xml:space="preserve"> people who use subs</w:t>
      </w:r>
      <w:r w:rsidR="00772AE3">
        <w:rPr>
          <w:sz w:val="21"/>
          <w:szCs w:val="21"/>
        </w:rPr>
        <w:t>tances</w:t>
      </w:r>
      <w:r w:rsidR="009A39BB">
        <w:rPr>
          <w:sz w:val="21"/>
          <w:szCs w:val="21"/>
        </w:rPr>
        <w:t xml:space="preserve"> (PWUS)</w:t>
      </w:r>
      <w:r w:rsidR="00772AE3">
        <w:rPr>
          <w:sz w:val="21"/>
          <w:szCs w:val="21"/>
        </w:rPr>
        <w:t>. Harm reduction training includes</w:t>
      </w:r>
      <w:r w:rsidR="00CD4795" w:rsidRPr="00C938F5">
        <w:rPr>
          <w:sz w:val="21"/>
          <w:szCs w:val="21"/>
        </w:rPr>
        <w:t xml:space="preserve">: safer use of drugs </w:t>
      </w:r>
      <w:r w:rsidR="00CD4795">
        <w:rPr>
          <w:sz w:val="21"/>
          <w:szCs w:val="21"/>
        </w:rPr>
        <w:t>&amp;</w:t>
      </w:r>
      <w:r w:rsidR="00CD4795" w:rsidRPr="00C938F5">
        <w:rPr>
          <w:sz w:val="21"/>
          <w:szCs w:val="21"/>
        </w:rPr>
        <w:t xml:space="preserve"> alcohol; </w:t>
      </w:r>
      <w:r w:rsidR="00772AE3">
        <w:rPr>
          <w:rFonts w:cstheme="minorHAnsi"/>
          <w:sz w:val="21"/>
          <w:szCs w:val="21"/>
        </w:rPr>
        <w:t>how to</w:t>
      </w:r>
      <w:r w:rsidR="00CD4795" w:rsidRPr="00C938F5">
        <w:rPr>
          <w:rFonts w:cstheme="minorHAnsi"/>
          <w:sz w:val="21"/>
          <w:szCs w:val="21"/>
        </w:rPr>
        <w:t xml:space="preserve"> use of harm reduction equipment; access to health care; personal </w:t>
      </w:r>
      <w:r w:rsidR="00CD4795">
        <w:rPr>
          <w:rFonts w:cstheme="minorHAnsi"/>
          <w:sz w:val="21"/>
          <w:szCs w:val="21"/>
        </w:rPr>
        <w:t>&amp;</w:t>
      </w:r>
      <w:r w:rsidR="009A39BB">
        <w:rPr>
          <w:rFonts w:cstheme="minorHAnsi"/>
          <w:sz w:val="21"/>
          <w:szCs w:val="21"/>
        </w:rPr>
        <w:t xml:space="preserve"> cultural safety practices;</w:t>
      </w:r>
      <w:r w:rsidR="00CD4795" w:rsidRPr="00C938F5">
        <w:rPr>
          <w:rFonts w:cstheme="minorHAnsi"/>
          <w:sz w:val="21"/>
          <w:szCs w:val="21"/>
        </w:rPr>
        <w:t xml:space="preserve"> mechanisms for </w:t>
      </w:r>
      <w:r w:rsidR="009A39BB">
        <w:rPr>
          <w:rFonts w:cstheme="minorHAnsi"/>
          <w:sz w:val="21"/>
          <w:szCs w:val="21"/>
        </w:rPr>
        <w:t>dealing with critical incidents; &amp; how stigma impacts health outcomes for PWUS.</w:t>
      </w:r>
    </w:p>
    <w:p w:rsidR="00827ECA" w:rsidRDefault="008B6396" w:rsidP="00CD4795">
      <w:pPr>
        <w:spacing w:after="0" w:line="240" w:lineRule="auto"/>
        <w:rPr>
          <w:rFonts w:cstheme="minorHAnsi"/>
          <w:sz w:val="21"/>
          <w:szCs w:val="21"/>
        </w:rPr>
      </w:pPr>
      <w:sdt>
        <w:sdtPr>
          <w:rPr>
            <w:sz w:val="21"/>
            <w:szCs w:val="21"/>
          </w:rPr>
          <w:id w:val="-487020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7ECA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827ECA">
        <w:rPr>
          <w:b/>
          <w:sz w:val="21"/>
          <w:szCs w:val="21"/>
        </w:rPr>
        <w:t>Infection prevention</w:t>
      </w:r>
      <w:r w:rsidR="00967F20">
        <w:rPr>
          <w:b/>
          <w:sz w:val="21"/>
          <w:szCs w:val="21"/>
        </w:rPr>
        <w:t xml:space="preserve"> &amp; </w:t>
      </w:r>
      <w:r w:rsidR="00827ECA">
        <w:rPr>
          <w:b/>
          <w:sz w:val="21"/>
          <w:szCs w:val="21"/>
        </w:rPr>
        <w:t>control (IPAC) Training</w:t>
      </w:r>
      <w:r w:rsidR="00E6418F">
        <w:rPr>
          <w:b/>
          <w:sz w:val="21"/>
          <w:szCs w:val="21"/>
        </w:rPr>
        <w:t>.</w:t>
      </w:r>
      <w:r w:rsidR="00827ECA">
        <w:rPr>
          <w:b/>
          <w:sz w:val="21"/>
          <w:szCs w:val="21"/>
        </w:rPr>
        <w:t xml:space="preserve"> </w:t>
      </w:r>
      <w:r w:rsidR="00827ECA">
        <w:rPr>
          <w:sz w:val="21"/>
          <w:szCs w:val="21"/>
        </w:rPr>
        <w:t>Due to the current risks of COVID-1</w:t>
      </w:r>
      <w:r w:rsidR="00000E25">
        <w:rPr>
          <w:sz w:val="21"/>
          <w:szCs w:val="21"/>
        </w:rPr>
        <w:t xml:space="preserve">9 it is important that staff know </w:t>
      </w:r>
      <w:r w:rsidR="00827ECA">
        <w:rPr>
          <w:sz w:val="21"/>
          <w:szCs w:val="21"/>
        </w:rPr>
        <w:t xml:space="preserve">how to protect </w:t>
      </w:r>
      <w:r w:rsidR="00827ECA" w:rsidRPr="00332930">
        <w:rPr>
          <w:sz w:val="21"/>
          <w:szCs w:val="21"/>
        </w:rPr>
        <w:t>themselves</w:t>
      </w:r>
      <w:r w:rsidR="00967F20">
        <w:rPr>
          <w:sz w:val="21"/>
          <w:szCs w:val="21"/>
        </w:rPr>
        <w:t xml:space="preserve"> &amp; </w:t>
      </w:r>
      <w:r w:rsidR="00F83FE5" w:rsidRPr="00332930">
        <w:rPr>
          <w:sz w:val="21"/>
          <w:szCs w:val="21"/>
        </w:rPr>
        <w:t>clients</w:t>
      </w:r>
      <w:r w:rsidR="00827ECA" w:rsidRPr="00332930">
        <w:rPr>
          <w:sz w:val="21"/>
          <w:szCs w:val="21"/>
        </w:rPr>
        <w:t xml:space="preserve"> </w:t>
      </w:r>
      <w:r w:rsidR="00827ECA">
        <w:rPr>
          <w:sz w:val="21"/>
          <w:szCs w:val="21"/>
        </w:rPr>
        <w:t xml:space="preserve">when having </w:t>
      </w:r>
      <w:r w:rsidR="00000E25">
        <w:rPr>
          <w:sz w:val="21"/>
          <w:szCs w:val="21"/>
        </w:rPr>
        <w:t xml:space="preserve">direct </w:t>
      </w:r>
      <w:r w:rsidR="00827ECA">
        <w:rPr>
          <w:sz w:val="21"/>
          <w:szCs w:val="21"/>
        </w:rPr>
        <w:t>contact, including responding to ODs.</w:t>
      </w:r>
    </w:p>
    <w:p w:rsidR="005752BE" w:rsidRPr="00F25215" w:rsidRDefault="005752BE" w:rsidP="005752BE">
      <w:pPr>
        <w:pStyle w:val="Heading2"/>
        <w:spacing w:before="120"/>
        <w:rPr>
          <w:b/>
        </w:rPr>
      </w:pPr>
      <w:r w:rsidRPr="00F25215">
        <w:rPr>
          <w:b/>
        </w:rPr>
        <w:t>Client</w:t>
      </w:r>
      <w:r w:rsidR="00D93E1F">
        <w:rPr>
          <w:b/>
        </w:rPr>
        <w:t>/Peer</w:t>
      </w:r>
      <w:r w:rsidRPr="00F25215">
        <w:rPr>
          <w:b/>
        </w:rPr>
        <w:t xml:space="preserve"> involvement</w:t>
      </w:r>
    </w:p>
    <w:p w:rsidR="005752BE" w:rsidRPr="00C938F5" w:rsidRDefault="00E3288A" w:rsidP="005752BE">
      <w:pPr>
        <w:pStyle w:val="NoSpacing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*Client </w:t>
      </w:r>
      <w:r w:rsidR="009E16CB">
        <w:rPr>
          <w:b/>
          <w:sz w:val="21"/>
          <w:szCs w:val="21"/>
        </w:rPr>
        <w:t>i</w:t>
      </w:r>
      <w:r>
        <w:rPr>
          <w:b/>
          <w:sz w:val="21"/>
          <w:szCs w:val="21"/>
        </w:rPr>
        <w:t>nvolvement is essential for determining the right solutions to issues that concern their wellbeing.</w:t>
      </w:r>
    </w:p>
    <w:p w:rsidR="005752BE" w:rsidRPr="009E16CB" w:rsidRDefault="008B6396" w:rsidP="00772AE3">
      <w:pPr>
        <w:spacing w:after="0" w:line="240" w:lineRule="auto"/>
        <w:ind w:left="540" w:hanging="256"/>
        <w:rPr>
          <w:rFonts w:cstheme="minorHAnsi"/>
          <w:sz w:val="21"/>
          <w:szCs w:val="21"/>
        </w:rPr>
      </w:pPr>
      <w:sdt>
        <w:sdtPr>
          <w:rPr>
            <w:sz w:val="21"/>
            <w:szCs w:val="21"/>
          </w:rPr>
          <w:id w:val="-1920246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52BE" w:rsidRPr="00C938F5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5752BE" w:rsidRPr="00C938F5">
        <w:rPr>
          <w:b/>
          <w:sz w:val="21"/>
          <w:szCs w:val="21"/>
        </w:rPr>
        <w:t xml:space="preserve">Encourage clients to </w:t>
      </w:r>
      <w:r w:rsidR="005752BE" w:rsidRPr="00C938F5">
        <w:rPr>
          <w:rFonts w:cstheme="minorHAnsi"/>
          <w:b/>
          <w:sz w:val="21"/>
          <w:szCs w:val="21"/>
        </w:rPr>
        <w:t>get</w:t>
      </w:r>
      <w:r w:rsidR="005752BE">
        <w:rPr>
          <w:rFonts w:cstheme="minorHAnsi"/>
          <w:b/>
          <w:sz w:val="21"/>
          <w:szCs w:val="21"/>
        </w:rPr>
        <w:t xml:space="preserve"> OD prevention, recognition, &amp; response</w:t>
      </w:r>
      <w:r w:rsidR="005752BE" w:rsidRPr="00C938F5">
        <w:rPr>
          <w:rFonts w:cstheme="minorHAnsi"/>
          <w:b/>
          <w:sz w:val="21"/>
          <w:szCs w:val="21"/>
        </w:rPr>
        <w:t xml:space="preserve"> training </w:t>
      </w:r>
      <w:r w:rsidR="005752BE" w:rsidRPr="00185789">
        <w:rPr>
          <w:rFonts w:cstheme="minorHAnsi"/>
          <w:sz w:val="21"/>
          <w:szCs w:val="21"/>
        </w:rPr>
        <w:t>including acquiring their own naloxone kit</w:t>
      </w:r>
      <w:r w:rsidR="00D93E1F" w:rsidRPr="00185789">
        <w:rPr>
          <w:rFonts w:cstheme="minorHAnsi"/>
          <w:sz w:val="21"/>
          <w:szCs w:val="21"/>
        </w:rPr>
        <w:t>.</w:t>
      </w:r>
    </w:p>
    <w:p w:rsidR="005752BE" w:rsidRPr="00C938F5" w:rsidRDefault="008B6396" w:rsidP="005752BE">
      <w:pPr>
        <w:pStyle w:val="NoSpacing"/>
        <w:ind w:left="567" w:hanging="283"/>
        <w:rPr>
          <w:sz w:val="21"/>
          <w:szCs w:val="21"/>
        </w:rPr>
      </w:pPr>
      <w:sdt>
        <w:sdtPr>
          <w:rPr>
            <w:sz w:val="21"/>
            <w:szCs w:val="21"/>
          </w:rPr>
          <w:id w:val="1503315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52BE" w:rsidRPr="00C938F5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5752BE" w:rsidRPr="00C938F5">
        <w:rPr>
          <w:b/>
          <w:sz w:val="21"/>
          <w:szCs w:val="21"/>
        </w:rPr>
        <w:t xml:space="preserve">Have accessible venues to solicit </w:t>
      </w:r>
      <w:r w:rsidR="005752BE">
        <w:rPr>
          <w:b/>
          <w:sz w:val="21"/>
          <w:szCs w:val="21"/>
        </w:rPr>
        <w:t xml:space="preserve">meaningful </w:t>
      </w:r>
      <w:r w:rsidR="005752BE" w:rsidRPr="00C938F5">
        <w:rPr>
          <w:b/>
          <w:sz w:val="21"/>
          <w:szCs w:val="21"/>
        </w:rPr>
        <w:t>client feedback</w:t>
      </w:r>
      <w:r w:rsidR="00D93E1F">
        <w:rPr>
          <w:b/>
          <w:sz w:val="21"/>
          <w:szCs w:val="21"/>
        </w:rPr>
        <w:t>.</w:t>
      </w:r>
      <w:r w:rsidR="005752BE" w:rsidRPr="00C938F5">
        <w:rPr>
          <w:b/>
          <w:sz w:val="21"/>
          <w:szCs w:val="21"/>
        </w:rPr>
        <w:t xml:space="preserve"> </w:t>
      </w:r>
      <w:r w:rsidR="005752BE" w:rsidRPr="00C938F5">
        <w:rPr>
          <w:sz w:val="21"/>
          <w:szCs w:val="21"/>
        </w:rPr>
        <w:t xml:space="preserve">A variety of options can be used </w:t>
      </w:r>
      <w:r w:rsidR="005752BE">
        <w:rPr>
          <w:sz w:val="21"/>
          <w:szCs w:val="21"/>
        </w:rPr>
        <w:t>in combination</w:t>
      </w:r>
      <w:r w:rsidR="005752BE" w:rsidRPr="00C938F5">
        <w:rPr>
          <w:sz w:val="21"/>
          <w:szCs w:val="21"/>
        </w:rPr>
        <w:t xml:space="preserve"> such </w:t>
      </w:r>
      <w:r w:rsidR="005752BE">
        <w:rPr>
          <w:sz w:val="21"/>
          <w:szCs w:val="21"/>
        </w:rPr>
        <w:t>as: month</w:t>
      </w:r>
      <w:r w:rsidR="00772AE3">
        <w:rPr>
          <w:sz w:val="21"/>
          <w:szCs w:val="21"/>
        </w:rPr>
        <w:t xml:space="preserve">ly client </w:t>
      </w:r>
      <w:r w:rsidR="00D32DC4">
        <w:rPr>
          <w:sz w:val="21"/>
          <w:szCs w:val="21"/>
        </w:rPr>
        <w:t xml:space="preserve">meetings; </w:t>
      </w:r>
      <w:r w:rsidR="005752BE">
        <w:rPr>
          <w:sz w:val="21"/>
          <w:szCs w:val="21"/>
        </w:rPr>
        <w:t>anonymous surveys; &amp;</w:t>
      </w:r>
      <w:r w:rsidR="005752BE" w:rsidRPr="00C938F5">
        <w:rPr>
          <w:sz w:val="21"/>
          <w:szCs w:val="21"/>
        </w:rPr>
        <w:t xml:space="preserve"> a suggestion/complaint box.</w:t>
      </w:r>
      <w:r w:rsidR="00E3288A">
        <w:rPr>
          <w:sz w:val="21"/>
          <w:szCs w:val="21"/>
        </w:rPr>
        <w:t xml:space="preserve"> </w:t>
      </w:r>
    </w:p>
    <w:p w:rsidR="005752BE" w:rsidRPr="00C938F5" w:rsidRDefault="008B6396" w:rsidP="00772AE3">
      <w:pPr>
        <w:pStyle w:val="NoSpacing"/>
        <w:ind w:left="540" w:hanging="256"/>
        <w:rPr>
          <w:sz w:val="21"/>
          <w:szCs w:val="21"/>
        </w:rPr>
      </w:pPr>
      <w:sdt>
        <w:sdtPr>
          <w:rPr>
            <w:sz w:val="21"/>
            <w:szCs w:val="21"/>
          </w:rPr>
          <w:id w:val="-845942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52BE" w:rsidRPr="00C938F5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D05500">
        <w:rPr>
          <w:b/>
          <w:sz w:val="21"/>
          <w:szCs w:val="21"/>
        </w:rPr>
        <w:t>Provide</w:t>
      </w:r>
      <w:r w:rsidR="005752BE" w:rsidRPr="00C938F5">
        <w:rPr>
          <w:b/>
          <w:sz w:val="21"/>
          <w:szCs w:val="21"/>
        </w:rPr>
        <w:t xml:space="preserve"> paid client</w:t>
      </w:r>
      <w:r w:rsidR="00E3288A">
        <w:rPr>
          <w:b/>
          <w:sz w:val="21"/>
          <w:szCs w:val="21"/>
        </w:rPr>
        <w:t xml:space="preserve"> positions</w:t>
      </w:r>
      <w:r w:rsidR="00D93E1F">
        <w:rPr>
          <w:b/>
          <w:sz w:val="21"/>
          <w:szCs w:val="21"/>
        </w:rPr>
        <w:t>.</w:t>
      </w:r>
      <w:r w:rsidR="00E3288A">
        <w:rPr>
          <w:sz w:val="21"/>
          <w:szCs w:val="21"/>
        </w:rPr>
        <w:t xml:space="preserve"> Paid client</w:t>
      </w:r>
      <w:r w:rsidR="00D32DC4">
        <w:rPr>
          <w:sz w:val="21"/>
          <w:szCs w:val="21"/>
        </w:rPr>
        <w:t xml:space="preserve"> duties</w:t>
      </w:r>
      <w:r w:rsidR="00E3288A">
        <w:rPr>
          <w:sz w:val="21"/>
          <w:szCs w:val="21"/>
        </w:rPr>
        <w:t xml:space="preserve"> can include naloxone</w:t>
      </w:r>
      <w:r w:rsidR="00967F20">
        <w:rPr>
          <w:sz w:val="21"/>
          <w:szCs w:val="21"/>
        </w:rPr>
        <w:t xml:space="preserve"> &amp; </w:t>
      </w:r>
      <w:r w:rsidR="00E3288A">
        <w:rPr>
          <w:sz w:val="21"/>
          <w:szCs w:val="21"/>
        </w:rPr>
        <w:t xml:space="preserve">overdose response training, substance use </w:t>
      </w:r>
      <w:r w:rsidR="00211162">
        <w:rPr>
          <w:sz w:val="21"/>
          <w:szCs w:val="21"/>
        </w:rPr>
        <w:t>supervision/</w:t>
      </w:r>
      <w:r w:rsidR="00E3288A">
        <w:rPr>
          <w:sz w:val="21"/>
          <w:szCs w:val="21"/>
        </w:rPr>
        <w:t>follow-up</w:t>
      </w:r>
      <w:r w:rsidR="00D32DC4">
        <w:rPr>
          <w:sz w:val="21"/>
          <w:szCs w:val="21"/>
        </w:rPr>
        <w:t>,</w:t>
      </w:r>
      <w:r w:rsidR="00967F20">
        <w:rPr>
          <w:sz w:val="21"/>
          <w:szCs w:val="21"/>
        </w:rPr>
        <w:t xml:space="preserve"> &amp; </w:t>
      </w:r>
      <w:r w:rsidR="00D32DC4">
        <w:rPr>
          <w:sz w:val="21"/>
          <w:szCs w:val="21"/>
        </w:rPr>
        <w:t>consumption room supervision</w:t>
      </w:r>
      <w:r w:rsidR="00967F20">
        <w:rPr>
          <w:sz w:val="21"/>
          <w:szCs w:val="21"/>
        </w:rPr>
        <w:t xml:space="preserve"> &amp; </w:t>
      </w:r>
      <w:r w:rsidR="00D32DC4">
        <w:rPr>
          <w:sz w:val="21"/>
          <w:szCs w:val="21"/>
        </w:rPr>
        <w:t>clean-up.</w:t>
      </w:r>
      <w:r w:rsidR="00E3288A">
        <w:rPr>
          <w:sz w:val="21"/>
          <w:szCs w:val="21"/>
        </w:rPr>
        <w:t xml:space="preserve"> </w:t>
      </w:r>
    </w:p>
    <w:p w:rsidR="005752BE" w:rsidRPr="009A39BB" w:rsidRDefault="00D21CEF" w:rsidP="009A39BB">
      <w:pPr>
        <w:pStyle w:val="Heading2"/>
        <w:spacing w:before="120"/>
        <w:rPr>
          <w:b/>
        </w:rPr>
      </w:pPr>
      <w:r>
        <w:rPr>
          <w:b/>
        </w:rPr>
        <w:t>Overdose Readiness</w:t>
      </w:r>
    </w:p>
    <w:p w:rsidR="005752BE" w:rsidRPr="00C26B67" w:rsidRDefault="008B6396" w:rsidP="005752BE">
      <w:pPr>
        <w:pStyle w:val="NoSpacing"/>
        <w:ind w:left="567" w:hanging="283"/>
        <w:rPr>
          <w:sz w:val="21"/>
          <w:szCs w:val="21"/>
        </w:rPr>
      </w:pPr>
      <w:sdt>
        <w:sdtPr>
          <w:rPr>
            <w:sz w:val="21"/>
            <w:szCs w:val="21"/>
          </w:rPr>
          <w:id w:val="-1035809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5752BE" w:rsidRPr="00C938F5">
        <w:rPr>
          <w:b/>
          <w:sz w:val="21"/>
          <w:szCs w:val="21"/>
        </w:rPr>
        <w:t xml:space="preserve">Have a protocol addressing </w:t>
      </w:r>
      <w:r w:rsidR="005752BE">
        <w:rPr>
          <w:b/>
          <w:sz w:val="21"/>
          <w:szCs w:val="21"/>
        </w:rPr>
        <w:t>both onsite &amp;</w:t>
      </w:r>
      <w:r w:rsidR="005752BE" w:rsidRPr="00C938F5">
        <w:rPr>
          <w:b/>
          <w:sz w:val="21"/>
          <w:szCs w:val="21"/>
        </w:rPr>
        <w:t xml:space="preserve"> offsite ODs</w:t>
      </w:r>
      <w:r w:rsidR="00D93E1F">
        <w:rPr>
          <w:b/>
          <w:sz w:val="21"/>
          <w:szCs w:val="21"/>
        </w:rPr>
        <w:t>.</w:t>
      </w:r>
    </w:p>
    <w:p w:rsidR="00C23F0A" w:rsidRPr="00195961" w:rsidRDefault="008B6396" w:rsidP="00000E25">
      <w:pPr>
        <w:pStyle w:val="NoSpacing"/>
        <w:ind w:left="540" w:hanging="270"/>
        <w:rPr>
          <w:b/>
          <w:sz w:val="21"/>
          <w:szCs w:val="21"/>
        </w:rPr>
      </w:pPr>
      <w:sdt>
        <w:sdtPr>
          <w:rPr>
            <w:sz w:val="21"/>
            <w:szCs w:val="21"/>
          </w:rPr>
          <w:id w:val="-1828582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E25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5752BE" w:rsidRPr="00C938F5">
        <w:rPr>
          <w:b/>
          <w:sz w:val="21"/>
          <w:szCs w:val="21"/>
        </w:rPr>
        <w:t>Have OD response drills</w:t>
      </w:r>
      <w:r w:rsidR="00772AE3">
        <w:rPr>
          <w:b/>
          <w:sz w:val="21"/>
          <w:szCs w:val="21"/>
        </w:rPr>
        <w:t xml:space="preserve"> including practicing with personal protective equipment (PPE)</w:t>
      </w:r>
      <w:r w:rsidR="005752BE" w:rsidRPr="00C938F5">
        <w:rPr>
          <w:b/>
          <w:sz w:val="21"/>
          <w:szCs w:val="21"/>
        </w:rPr>
        <w:t xml:space="preserve"> at regular </w:t>
      </w:r>
      <w:r w:rsidR="00E6418F">
        <w:rPr>
          <w:b/>
          <w:sz w:val="21"/>
          <w:szCs w:val="21"/>
        </w:rPr>
        <w:t xml:space="preserve">  </w:t>
      </w:r>
      <w:r w:rsidR="00000E25">
        <w:rPr>
          <w:b/>
          <w:sz w:val="21"/>
          <w:szCs w:val="21"/>
        </w:rPr>
        <w:t xml:space="preserve">    </w:t>
      </w:r>
      <w:r w:rsidR="005752BE" w:rsidRPr="00C938F5">
        <w:rPr>
          <w:b/>
          <w:sz w:val="21"/>
          <w:szCs w:val="21"/>
        </w:rPr>
        <w:t>intervals a</w:t>
      </w:r>
      <w:r w:rsidR="009A39BB">
        <w:rPr>
          <w:b/>
          <w:sz w:val="21"/>
          <w:szCs w:val="21"/>
        </w:rPr>
        <w:t>t each facility in your agency.</w:t>
      </w:r>
    </w:p>
    <w:p w:rsidR="005752BE" w:rsidRPr="00C938F5" w:rsidRDefault="008B6396" w:rsidP="005752BE">
      <w:pPr>
        <w:spacing w:after="0" w:line="240" w:lineRule="auto"/>
        <w:ind w:left="567" w:hanging="283"/>
        <w:rPr>
          <w:rFonts w:cstheme="minorHAnsi"/>
          <w:sz w:val="21"/>
          <w:szCs w:val="21"/>
        </w:rPr>
      </w:pPr>
      <w:sdt>
        <w:sdtPr>
          <w:rPr>
            <w:rFonts w:ascii="MS Gothic" w:eastAsia="MS Gothic" w:hAnsi="MS Gothic"/>
            <w:sz w:val="21"/>
            <w:szCs w:val="21"/>
          </w:rPr>
          <w:id w:val="-622695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52BE" w:rsidRPr="00C938F5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5752BE" w:rsidRPr="00C938F5">
        <w:rPr>
          <w:rFonts w:cstheme="minorHAnsi"/>
          <w:b/>
          <w:sz w:val="21"/>
          <w:szCs w:val="21"/>
        </w:rPr>
        <w:t xml:space="preserve">Identify quiet </w:t>
      </w:r>
      <w:r w:rsidR="005752BE">
        <w:rPr>
          <w:rFonts w:cstheme="minorHAnsi"/>
          <w:b/>
          <w:sz w:val="21"/>
          <w:szCs w:val="21"/>
        </w:rPr>
        <w:t>corners where clients &amp;</w:t>
      </w:r>
      <w:r w:rsidR="005752BE" w:rsidRPr="00C938F5">
        <w:rPr>
          <w:rFonts w:cstheme="minorHAnsi"/>
          <w:b/>
          <w:sz w:val="21"/>
          <w:szCs w:val="21"/>
        </w:rPr>
        <w:t xml:space="preserve"> their</w:t>
      </w:r>
      <w:r w:rsidR="005752BE">
        <w:rPr>
          <w:rFonts w:cstheme="minorHAnsi"/>
          <w:b/>
          <w:sz w:val="21"/>
          <w:szCs w:val="21"/>
        </w:rPr>
        <w:t xml:space="preserve"> guests might use substances &amp; </w:t>
      </w:r>
      <w:r w:rsidR="005752BE" w:rsidRPr="00C938F5">
        <w:rPr>
          <w:rFonts w:cstheme="minorHAnsi"/>
          <w:b/>
          <w:sz w:val="21"/>
          <w:szCs w:val="21"/>
        </w:rPr>
        <w:t>be at risk for OD</w:t>
      </w:r>
      <w:r w:rsidR="00D93E1F">
        <w:rPr>
          <w:rFonts w:cstheme="minorHAnsi"/>
          <w:b/>
          <w:sz w:val="21"/>
          <w:szCs w:val="21"/>
        </w:rPr>
        <w:t>.</w:t>
      </w:r>
      <w:r w:rsidR="005752BE" w:rsidRPr="00C938F5">
        <w:rPr>
          <w:rFonts w:cstheme="minorHAnsi"/>
          <w:sz w:val="21"/>
          <w:szCs w:val="21"/>
        </w:rPr>
        <w:t xml:space="preserve"> </w:t>
      </w:r>
      <w:r w:rsidR="00E6418F">
        <w:rPr>
          <w:rFonts w:cstheme="minorHAnsi"/>
          <w:sz w:val="21"/>
          <w:szCs w:val="21"/>
        </w:rPr>
        <w:br/>
      </w:r>
      <w:proofErr w:type="gramStart"/>
      <w:r w:rsidR="005752BE">
        <w:rPr>
          <w:rFonts w:cstheme="minorHAnsi"/>
          <w:sz w:val="21"/>
          <w:szCs w:val="21"/>
        </w:rPr>
        <w:t>(e.g., wash</w:t>
      </w:r>
      <w:r w:rsidR="00827ECA">
        <w:rPr>
          <w:rFonts w:cstheme="minorHAnsi"/>
          <w:sz w:val="21"/>
          <w:szCs w:val="21"/>
        </w:rPr>
        <w:t>rooms &amp; stairwells</w:t>
      </w:r>
      <w:r w:rsidR="005752BE">
        <w:rPr>
          <w:rFonts w:cstheme="minorHAnsi"/>
          <w:sz w:val="21"/>
          <w:szCs w:val="21"/>
        </w:rPr>
        <w:t>)</w:t>
      </w:r>
      <w:r w:rsidR="00827ECA">
        <w:rPr>
          <w:rFonts w:cstheme="minorHAnsi"/>
          <w:sz w:val="21"/>
          <w:szCs w:val="21"/>
        </w:rPr>
        <w:t>.</w:t>
      </w:r>
      <w:proofErr w:type="gramEnd"/>
      <w:r w:rsidR="005752BE">
        <w:rPr>
          <w:rFonts w:cstheme="minorHAnsi"/>
          <w:sz w:val="21"/>
          <w:szCs w:val="21"/>
        </w:rPr>
        <w:t xml:space="preserve"> D</w:t>
      </w:r>
      <w:r w:rsidR="005752BE" w:rsidRPr="00C938F5">
        <w:rPr>
          <w:rFonts w:cstheme="minorHAnsi"/>
          <w:sz w:val="21"/>
          <w:szCs w:val="21"/>
        </w:rPr>
        <w:t>evelop a system for</w:t>
      </w:r>
      <w:r w:rsidR="005752BE">
        <w:rPr>
          <w:rFonts w:cstheme="minorHAnsi"/>
          <w:sz w:val="21"/>
          <w:szCs w:val="21"/>
        </w:rPr>
        <w:t xml:space="preserve"> checking these spaces &amp; posting signs to direct people to ask for assistance.</w:t>
      </w:r>
    </w:p>
    <w:p w:rsidR="005752BE" w:rsidRDefault="008B6396" w:rsidP="005752BE">
      <w:pPr>
        <w:spacing w:after="0" w:line="240" w:lineRule="auto"/>
        <w:ind w:left="567" w:hanging="283"/>
        <w:rPr>
          <w:sz w:val="21"/>
          <w:szCs w:val="21"/>
        </w:rPr>
      </w:pPr>
      <w:sdt>
        <w:sdtPr>
          <w:rPr>
            <w:sz w:val="21"/>
            <w:szCs w:val="21"/>
          </w:rPr>
          <w:id w:val="545034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52B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95961">
        <w:rPr>
          <w:b/>
          <w:sz w:val="21"/>
          <w:szCs w:val="21"/>
        </w:rPr>
        <w:t xml:space="preserve">Can </w:t>
      </w:r>
      <w:r w:rsidR="009A39BB">
        <w:rPr>
          <w:b/>
          <w:sz w:val="21"/>
          <w:szCs w:val="21"/>
        </w:rPr>
        <w:t xml:space="preserve">guests </w:t>
      </w:r>
      <w:r w:rsidR="009A39BB" w:rsidRPr="00C938F5">
        <w:rPr>
          <w:b/>
          <w:sz w:val="21"/>
          <w:szCs w:val="21"/>
        </w:rPr>
        <w:t>access</w:t>
      </w:r>
      <w:r w:rsidR="005752BE" w:rsidRPr="00C938F5">
        <w:rPr>
          <w:b/>
          <w:sz w:val="21"/>
          <w:szCs w:val="21"/>
        </w:rPr>
        <w:t xml:space="preserve"> </w:t>
      </w:r>
      <w:r w:rsidR="00195961">
        <w:rPr>
          <w:b/>
          <w:sz w:val="21"/>
          <w:szCs w:val="21"/>
        </w:rPr>
        <w:t xml:space="preserve">shared </w:t>
      </w:r>
      <w:r w:rsidR="005752BE" w:rsidRPr="00C938F5">
        <w:rPr>
          <w:b/>
          <w:sz w:val="21"/>
          <w:szCs w:val="21"/>
        </w:rPr>
        <w:t>washrooms?</w:t>
      </w:r>
      <w:r w:rsidR="00827ECA">
        <w:rPr>
          <w:b/>
          <w:sz w:val="21"/>
          <w:szCs w:val="21"/>
        </w:rPr>
        <w:t xml:space="preserve"> </w:t>
      </w:r>
      <w:r w:rsidR="00E6418F">
        <w:rPr>
          <w:b/>
          <w:sz w:val="21"/>
          <w:szCs w:val="21"/>
        </w:rPr>
        <w:br/>
      </w:r>
      <w:r w:rsidR="00827ECA">
        <w:rPr>
          <w:b/>
          <w:sz w:val="21"/>
          <w:szCs w:val="21"/>
        </w:rPr>
        <w:t>If yes,</w:t>
      </w:r>
      <w:r w:rsidR="005752BE" w:rsidRPr="00C938F5">
        <w:rPr>
          <w:sz w:val="21"/>
          <w:szCs w:val="21"/>
        </w:rPr>
        <w:t xml:space="preserve"> </w:t>
      </w:r>
      <w:r w:rsidR="00827ECA">
        <w:rPr>
          <w:sz w:val="21"/>
          <w:szCs w:val="21"/>
        </w:rPr>
        <w:t>s</w:t>
      </w:r>
      <w:r w:rsidR="005752BE">
        <w:rPr>
          <w:sz w:val="21"/>
          <w:szCs w:val="21"/>
        </w:rPr>
        <w:t xml:space="preserve">ee </w:t>
      </w:r>
      <w:hyperlink r:id="rId9" w:history="1">
        <w:r w:rsidR="005752BE" w:rsidRPr="005752BE">
          <w:rPr>
            <w:rStyle w:val="Hyperlink"/>
            <w:sz w:val="21"/>
            <w:szCs w:val="21"/>
          </w:rPr>
          <w:t>VCH Overdose Prevention</w:t>
        </w:r>
        <w:r w:rsidR="00967F20">
          <w:rPr>
            <w:rStyle w:val="Hyperlink"/>
            <w:sz w:val="21"/>
            <w:szCs w:val="21"/>
          </w:rPr>
          <w:t xml:space="preserve"> &amp; </w:t>
        </w:r>
        <w:r w:rsidR="005752BE" w:rsidRPr="005752BE">
          <w:rPr>
            <w:rStyle w:val="Hyperlink"/>
            <w:sz w:val="21"/>
            <w:szCs w:val="21"/>
          </w:rPr>
          <w:t>Response in Washrooms check sheet.</w:t>
        </w:r>
      </w:hyperlink>
    </w:p>
    <w:p w:rsidR="009E16CB" w:rsidRDefault="008B6396" w:rsidP="005752BE">
      <w:pPr>
        <w:spacing w:after="0" w:line="240" w:lineRule="auto"/>
        <w:ind w:left="567" w:hanging="283"/>
        <w:rPr>
          <w:sz w:val="21"/>
          <w:szCs w:val="21"/>
        </w:rPr>
      </w:pPr>
      <w:sdt>
        <w:sdtPr>
          <w:rPr>
            <w:sz w:val="21"/>
            <w:szCs w:val="21"/>
          </w:rPr>
          <w:id w:val="114718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E25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5752BE" w:rsidRPr="00C938F5">
        <w:rPr>
          <w:b/>
          <w:sz w:val="21"/>
          <w:szCs w:val="21"/>
        </w:rPr>
        <w:t>Have</w:t>
      </w:r>
      <w:r w:rsidR="005752BE">
        <w:rPr>
          <w:b/>
          <w:sz w:val="21"/>
          <w:szCs w:val="21"/>
        </w:rPr>
        <w:t xml:space="preserve"> naloxone kits</w:t>
      </w:r>
      <w:r w:rsidR="00967F20">
        <w:rPr>
          <w:b/>
          <w:sz w:val="21"/>
          <w:szCs w:val="21"/>
        </w:rPr>
        <w:t xml:space="preserve"> &amp; </w:t>
      </w:r>
      <w:r w:rsidR="005752BE">
        <w:rPr>
          <w:b/>
          <w:sz w:val="21"/>
          <w:szCs w:val="21"/>
        </w:rPr>
        <w:t xml:space="preserve">PPE </w:t>
      </w:r>
      <w:r w:rsidR="009E16CB">
        <w:rPr>
          <w:b/>
          <w:sz w:val="21"/>
          <w:szCs w:val="21"/>
        </w:rPr>
        <w:t>stored throughout</w:t>
      </w:r>
      <w:r w:rsidR="005752BE">
        <w:rPr>
          <w:b/>
          <w:sz w:val="21"/>
          <w:szCs w:val="21"/>
        </w:rPr>
        <w:t xml:space="preserve"> the building</w:t>
      </w:r>
      <w:r w:rsidR="005E520A">
        <w:rPr>
          <w:b/>
          <w:sz w:val="21"/>
          <w:szCs w:val="21"/>
        </w:rPr>
        <w:t xml:space="preserve"> </w:t>
      </w:r>
      <w:r w:rsidR="00E6418F">
        <w:rPr>
          <w:b/>
          <w:sz w:val="21"/>
          <w:szCs w:val="21"/>
        </w:rPr>
        <w:br/>
      </w:r>
      <w:proofErr w:type="gramStart"/>
      <w:r w:rsidR="00D21CEF">
        <w:rPr>
          <w:sz w:val="21"/>
          <w:szCs w:val="21"/>
        </w:rPr>
        <w:t>Having</w:t>
      </w:r>
      <w:proofErr w:type="gramEnd"/>
      <w:r w:rsidR="005752BE">
        <w:rPr>
          <w:sz w:val="21"/>
          <w:szCs w:val="21"/>
        </w:rPr>
        <w:t xml:space="preserve"> em</w:t>
      </w:r>
      <w:r w:rsidR="0024732B">
        <w:rPr>
          <w:sz w:val="21"/>
          <w:szCs w:val="21"/>
        </w:rPr>
        <w:t>ergency naloxone accessible</w:t>
      </w:r>
      <w:r w:rsidR="005E520A">
        <w:rPr>
          <w:sz w:val="21"/>
          <w:szCs w:val="21"/>
        </w:rPr>
        <w:t xml:space="preserve"> to all </w:t>
      </w:r>
      <w:r w:rsidR="00D21CEF">
        <w:rPr>
          <w:sz w:val="21"/>
          <w:szCs w:val="21"/>
        </w:rPr>
        <w:t xml:space="preserve">throughout building will </w:t>
      </w:r>
      <w:r w:rsidR="0024732B">
        <w:rPr>
          <w:sz w:val="21"/>
          <w:szCs w:val="21"/>
        </w:rPr>
        <w:t>reduce response time to ODs.</w:t>
      </w:r>
    </w:p>
    <w:p w:rsidR="00D05500" w:rsidRDefault="008B6396" w:rsidP="00211162">
      <w:pPr>
        <w:spacing w:after="0" w:line="240" w:lineRule="auto"/>
        <w:ind w:left="567" w:hanging="283"/>
        <w:rPr>
          <w:sz w:val="21"/>
          <w:szCs w:val="21"/>
        </w:rPr>
      </w:pPr>
      <w:sdt>
        <w:sdtPr>
          <w:rPr>
            <w:sz w:val="21"/>
            <w:szCs w:val="21"/>
          </w:rPr>
          <w:id w:val="124673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1CEF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944143">
        <w:rPr>
          <w:b/>
          <w:sz w:val="21"/>
          <w:szCs w:val="21"/>
        </w:rPr>
        <w:t>Display</w:t>
      </w:r>
      <w:r w:rsidR="00D21CEF">
        <w:rPr>
          <w:b/>
          <w:sz w:val="21"/>
          <w:szCs w:val="21"/>
        </w:rPr>
        <w:t xml:space="preserve"> the provincial </w:t>
      </w:r>
      <w:hyperlink r:id="rId10" w:history="1">
        <w:r w:rsidR="00944143" w:rsidRPr="00284409">
          <w:rPr>
            <w:rStyle w:val="Hyperlink"/>
            <w:sz w:val="21"/>
            <w:szCs w:val="21"/>
          </w:rPr>
          <w:t>posters/</w:t>
        </w:r>
        <w:r w:rsidR="00D21CEF" w:rsidRPr="00284409">
          <w:rPr>
            <w:rStyle w:val="Hyperlink"/>
            <w:sz w:val="21"/>
            <w:szCs w:val="21"/>
          </w:rPr>
          <w:t>stickers</w:t>
        </w:r>
      </w:hyperlink>
      <w:r w:rsidR="00C8447B">
        <w:rPr>
          <w:b/>
          <w:sz w:val="21"/>
          <w:szCs w:val="21"/>
        </w:rPr>
        <w:t xml:space="preserve"> from the BCCDC</w:t>
      </w:r>
      <w:r w:rsidR="00D21CEF">
        <w:rPr>
          <w:b/>
          <w:sz w:val="21"/>
          <w:szCs w:val="21"/>
        </w:rPr>
        <w:t xml:space="preserve"> </w:t>
      </w:r>
      <w:r w:rsidR="00D21CEF" w:rsidRPr="00185789">
        <w:rPr>
          <w:sz w:val="21"/>
          <w:szCs w:val="21"/>
        </w:rPr>
        <w:t>to show that the site has naloxone</w:t>
      </w:r>
      <w:r w:rsidR="00967F20" w:rsidRPr="00185789">
        <w:rPr>
          <w:sz w:val="21"/>
          <w:szCs w:val="21"/>
        </w:rPr>
        <w:t xml:space="preserve"> &amp; </w:t>
      </w:r>
      <w:r w:rsidR="00D21CEF" w:rsidRPr="00185789">
        <w:rPr>
          <w:sz w:val="21"/>
          <w:szCs w:val="21"/>
        </w:rPr>
        <w:t>that naloxone training is available there</w:t>
      </w:r>
      <w:r w:rsidR="00F71BE0" w:rsidRPr="00185789">
        <w:rPr>
          <w:sz w:val="21"/>
          <w:szCs w:val="21"/>
        </w:rPr>
        <w:t xml:space="preserve"> for clients</w:t>
      </w:r>
      <w:r w:rsidR="00195961" w:rsidRPr="00185789">
        <w:rPr>
          <w:sz w:val="21"/>
          <w:szCs w:val="21"/>
        </w:rPr>
        <w:t>.</w:t>
      </w:r>
    </w:p>
    <w:p w:rsidR="00702E83" w:rsidRDefault="008B6396" w:rsidP="00D05500">
      <w:pPr>
        <w:spacing w:after="0" w:line="240" w:lineRule="auto"/>
        <w:ind w:left="540" w:hanging="270"/>
        <w:rPr>
          <w:rFonts w:cstheme="minorHAnsi"/>
          <w:b/>
          <w:sz w:val="21"/>
          <w:szCs w:val="21"/>
        </w:rPr>
      </w:pPr>
      <w:sdt>
        <w:sdtPr>
          <w:rPr>
            <w:sz w:val="21"/>
            <w:szCs w:val="21"/>
          </w:rPr>
          <w:id w:val="-1230996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E25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702E83" w:rsidRPr="00C938F5">
        <w:rPr>
          <w:rFonts w:cstheme="minorHAnsi"/>
          <w:b/>
          <w:sz w:val="21"/>
          <w:szCs w:val="21"/>
        </w:rPr>
        <w:t xml:space="preserve">Have regular </w:t>
      </w:r>
      <w:r w:rsidR="00702E83">
        <w:rPr>
          <w:rFonts w:cstheme="minorHAnsi"/>
          <w:b/>
          <w:sz w:val="21"/>
          <w:szCs w:val="21"/>
        </w:rPr>
        <w:t xml:space="preserve">facility safety </w:t>
      </w:r>
      <w:r w:rsidR="00702E83" w:rsidRPr="00C938F5">
        <w:rPr>
          <w:rFonts w:cstheme="minorHAnsi"/>
          <w:b/>
          <w:sz w:val="21"/>
          <w:szCs w:val="21"/>
        </w:rPr>
        <w:t>site assessments</w:t>
      </w:r>
      <w:r w:rsidR="00702E83">
        <w:rPr>
          <w:rFonts w:cstheme="minorHAnsi"/>
          <w:b/>
          <w:sz w:val="21"/>
          <w:szCs w:val="21"/>
        </w:rPr>
        <w:t xml:space="preserve"> to address ODs</w:t>
      </w:r>
      <w:r w:rsidR="00195961">
        <w:rPr>
          <w:rFonts w:cstheme="minorHAnsi"/>
          <w:b/>
          <w:sz w:val="21"/>
          <w:szCs w:val="21"/>
        </w:rPr>
        <w:t>.</w:t>
      </w:r>
      <w:r w:rsidR="00702E83" w:rsidRPr="00C938F5">
        <w:rPr>
          <w:rFonts w:cstheme="minorHAnsi"/>
          <w:b/>
          <w:sz w:val="21"/>
          <w:szCs w:val="21"/>
        </w:rPr>
        <w:t xml:space="preserve"> </w:t>
      </w:r>
      <w:r w:rsidR="00E6418F">
        <w:rPr>
          <w:rFonts w:cstheme="minorHAnsi"/>
          <w:b/>
          <w:sz w:val="21"/>
          <w:szCs w:val="21"/>
        </w:rPr>
        <w:br/>
      </w:r>
      <w:r w:rsidR="00702E83" w:rsidRPr="00C938F5">
        <w:rPr>
          <w:rFonts w:cstheme="minorHAnsi"/>
          <w:sz w:val="21"/>
          <w:szCs w:val="21"/>
        </w:rPr>
        <w:t xml:space="preserve">This will ensure a review of all OD prevention </w:t>
      </w:r>
      <w:r w:rsidR="00702E83">
        <w:rPr>
          <w:rFonts w:cstheme="minorHAnsi"/>
          <w:sz w:val="21"/>
          <w:szCs w:val="21"/>
        </w:rPr>
        <w:t>&amp;</w:t>
      </w:r>
      <w:r w:rsidR="00702E83" w:rsidRPr="00C938F5">
        <w:rPr>
          <w:rFonts w:cstheme="minorHAnsi"/>
          <w:sz w:val="21"/>
          <w:szCs w:val="21"/>
        </w:rPr>
        <w:t xml:space="preserve"> response measures.</w:t>
      </w:r>
      <w:r w:rsidR="00702E83" w:rsidRPr="00C938F5">
        <w:rPr>
          <w:rFonts w:cstheme="minorHAnsi"/>
          <w:b/>
          <w:sz w:val="21"/>
          <w:szCs w:val="21"/>
        </w:rPr>
        <w:t xml:space="preserve"> </w:t>
      </w:r>
      <w:r w:rsidR="00702E83" w:rsidRPr="00C26B67">
        <w:rPr>
          <w:rFonts w:cstheme="minorHAnsi"/>
          <w:sz w:val="21"/>
          <w:szCs w:val="21"/>
        </w:rPr>
        <w:t xml:space="preserve">If ODs happen regularly or there </w:t>
      </w:r>
      <w:r w:rsidR="00702E83" w:rsidRPr="00C26B67">
        <w:rPr>
          <w:rFonts w:cstheme="minorHAnsi"/>
          <w:sz w:val="21"/>
          <w:szCs w:val="21"/>
        </w:rPr>
        <w:lastRenderedPageBreak/>
        <w:t>has been an OD death, consider implement</w:t>
      </w:r>
      <w:r w:rsidR="00702E83">
        <w:rPr>
          <w:rFonts w:cstheme="minorHAnsi"/>
          <w:sz w:val="21"/>
          <w:szCs w:val="21"/>
        </w:rPr>
        <w:t>ing</w:t>
      </w:r>
      <w:r w:rsidR="00702E83" w:rsidRPr="00C26B67">
        <w:rPr>
          <w:rFonts w:cstheme="minorHAnsi"/>
          <w:sz w:val="21"/>
          <w:szCs w:val="21"/>
        </w:rPr>
        <w:t xml:space="preserve"> evidence-based </w:t>
      </w:r>
      <w:r w:rsidR="00702E83">
        <w:rPr>
          <w:rFonts w:cstheme="minorHAnsi"/>
          <w:sz w:val="21"/>
          <w:szCs w:val="21"/>
        </w:rPr>
        <w:t>OD</w:t>
      </w:r>
      <w:r w:rsidR="00E15F98">
        <w:rPr>
          <w:rFonts w:cstheme="minorHAnsi"/>
          <w:sz w:val="21"/>
          <w:szCs w:val="21"/>
        </w:rPr>
        <w:t xml:space="preserve"> response practices, including </w:t>
      </w:r>
      <w:hyperlink r:id="rId11" w:history="1">
        <w:r w:rsidR="00E15F98" w:rsidRPr="00E15F98">
          <w:rPr>
            <w:rStyle w:val="Hyperlink"/>
            <w:rFonts w:cstheme="minorHAnsi"/>
            <w:sz w:val="21"/>
            <w:szCs w:val="21"/>
          </w:rPr>
          <w:t>Episodic Overdose Prevention Sites (e-OPS)</w:t>
        </w:r>
      </w:hyperlink>
      <w:r w:rsidR="00E15F98">
        <w:rPr>
          <w:rFonts w:cstheme="minorHAnsi"/>
          <w:sz w:val="21"/>
          <w:szCs w:val="21"/>
        </w:rPr>
        <w:t xml:space="preserve"> and/or opening onsite consumption rooms.</w:t>
      </w:r>
    </w:p>
    <w:p w:rsidR="00000E25" w:rsidRDefault="008B6396" w:rsidP="00000E25">
      <w:pPr>
        <w:spacing w:after="0" w:line="240" w:lineRule="auto"/>
        <w:ind w:left="540" w:hanging="270"/>
        <w:rPr>
          <w:rFonts w:cstheme="minorHAnsi"/>
          <w:b/>
          <w:sz w:val="21"/>
          <w:szCs w:val="21"/>
        </w:rPr>
      </w:pPr>
      <w:sdt>
        <w:sdtPr>
          <w:rPr>
            <w:sz w:val="21"/>
            <w:szCs w:val="21"/>
          </w:rPr>
          <w:id w:val="1427298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E25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000E25" w:rsidRPr="00C23F0A">
        <w:rPr>
          <w:b/>
          <w:sz w:val="21"/>
          <w:szCs w:val="21"/>
        </w:rPr>
        <w:t xml:space="preserve">Provide </w:t>
      </w:r>
      <w:r w:rsidR="00000E25">
        <w:rPr>
          <w:b/>
          <w:sz w:val="21"/>
          <w:szCs w:val="21"/>
        </w:rPr>
        <w:t xml:space="preserve">timely </w:t>
      </w:r>
      <w:r w:rsidR="00000E25" w:rsidRPr="00195961">
        <w:rPr>
          <w:b/>
          <w:sz w:val="21"/>
          <w:szCs w:val="21"/>
        </w:rPr>
        <w:t xml:space="preserve">updates to staff with </w:t>
      </w:r>
      <w:r w:rsidR="00000E25">
        <w:rPr>
          <w:b/>
          <w:sz w:val="21"/>
          <w:szCs w:val="21"/>
        </w:rPr>
        <w:t xml:space="preserve">changes to </w:t>
      </w:r>
      <w:r w:rsidR="00000E25" w:rsidRPr="00195961">
        <w:rPr>
          <w:b/>
          <w:sz w:val="21"/>
          <w:szCs w:val="21"/>
        </w:rPr>
        <w:t>polic</w:t>
      </w:r>
      <w:r w:rsidR="00000E25">
        <w:rPr>
          <w:b/>
          <w:sz w:val="21"/>
          <w:szCs w:val="21"/>
        </w:rPr>
        <w:t>ies</w:t>
      </w:r>
      <w:r w:rsidR="00211162">
        <w:rPr>
          <w:b/>
          <w:sz w:val="21"/>
          <w:szCs w:val="21"/>
        </w:rPr>
        <w:t>/</w:t>
      </w:r>
      <w:r w:rsidR="00000E25" w:rsidRPr="00195961">
        <w:rPr>
          <w:b/>
          <w:sz w:val="21"/>
          <w:szCs w:val="21"/>
        </w:rPr>
        <w:t xml:space="preserve"> guidelines</w:t>
      </w:r>
      <w:r w:rsidR="00000E25">
        <w:rPr>
          <w:b/>
          <w:sz w:val="21"/>
          <w:szCs w:val="21"/>
        </w:rPr>
        <w:t>.</w:t>
      </w:r>
    </w:p>
    <w:p w:rsidR="00702E83" w:rsidRPr="00C938F5" w:rsidRDefault="008B6396" w:rsidP="00702E83">
      <w:pPr>
        <w:pStyle w:val="NoSpacing"/>
        <w:ind w:firstLine="284"/>
        <w:rPr>
          <w:sz w:val="21"/>
          <w:szCs w:val="21"/>
        </w:rPr>
      </w:pPr>
      <w:sdt>
        <w:sdtPr>
          <w:rPr>
            <w:sz w:val="21"/>
            <w:szCs w:val="21"/>
          </w:rPr>
          <w:id w:val="-1696148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2E83" w:rsidRPr="00C938F5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702E83" w:rsidRPr="00C938F5">
        <w:rPr>
          <w:b/>
          <w:sz w:val="21"/>
          <w:szCs w:val="21"/>
        </w:rPr>
        <w:t>Have a shift change checklist that:</w:t>
      </w:r>
    </w:p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4518"/>
      </w:tblGrid>
      <w:tr w:rsidR="00BB2C33" w:rsidRPr="00C938F5" w:rsidTr="00047D4D">
        <w:tc>
          <w:tcPr>
            <w:tcW w:w="4410" w:type="dxa"/>
          </w:tcPr>
          <w:p w:rsidR="00BB2C33" w:rsidRDefault="008B6396" w:rsidP="009A39BB">
            <w:pPr>
              <w:pStyle w:val="NoSpacing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5859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C33" w:rsidRPr="00C938F5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BB2C33" w:rsidRPr="00C938F5">
              <w:rPr>
                <w:sz w:val="21"/>
                <w:szCs w:val="21"/>
              </w:rPr>
              <w:t xml:space="preserve">Details </w:t>
            </w:r>
            <w:r w:rsidR="00BB2C33">
              <w:rPr>
                <w:sz w:val="21"/>
                <w:szCs w:val="21"/>
              </w:rPr>
              <w:t>OD</w:t>
            </w:r>
            <w:r w:rsidR="00BB2C33" w:rsidRPr="00C938F5">
              <w:rPr>
                <w:sz w:val="21"/>
                <w:szCs w:val="21"/>
              </w:rPr>
              <w:t>s that occurred on that shift.</w:t>
            </w:r>
          </w:p>
        </w:tc>
        <w:tc>
          <w:tcPr>
            <w:tcW w:w="4518" w:type="dxa"/>
          </w:tcPr>
          <w:p w:rsidR="00BB2C33" w:rsidRDefault="008B6396" w:rsidP="00BB2C33">
            <w:pPr>
              <w:pStyle w:val="NoSpacing"/>
              <w:ind w:left="344" w:hanging="323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61009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C33" w:rsidRPr="00C938F5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BB2C33" w:rsidRPr="00C938F5">
              <w:rPr>
                <w:sz w:val="21"/>
                <w:szCs w:val="21"/>
              </w:rPr>
              <w:t>Identifie</w:t>
            </w:r>
            <w:r w:rsidR="00211162">
              <w:rPr>
                <w:sz w:val="21"/>
                <w:szCs w:val="21"/>
              </w:rPr>
              <w:t>s clients with new/</w:t>
            </w:r>
            <w:r w:rsidR="00BB2C33">
              <w:rPr>
                <w:sz w:val="21"/>
                <w:szCs w:val="21"/>
              </w:rPr>
              <w:t xml:space="preserve">increased </w:t>
            </w:r>
            <w:r w:rsidR="00BB2C33" w:rsidRPr="00C938F5">
              <w:rPr>
                <w:sz w:val="21"/>
                <w:szCs w:val="21"/>
              </w:rPr>
              <w:t xml:space="preserve">OD risk. </w:t>
            </w:r>
          </w:p>
        </w:tc>
      </w:tr>
      <w:tr w:rsidR="00BB2C33" w:rsidRPr="00C938F5" w:rsidTr="00047D4D">
        <w:tc>
          <w:tcPr>
            <w:tcW w:w="4410" w:type="dxa"/>
          </w:tcPr>
          <w:p w:rsidR="00BB2C33" w:rsidRPr="00C938F5" w:rsidRDefault="008B6396" w:rsidP="00BB2C33">
            <w:pPr>
              <w:pStyle w:val="NoSpacing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228890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C33" w:rsidRPr="00C938F5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BB2C33" w:rsidRPr="00C938F5">
              <w:rPr>
                <w:sz w:val="21"/>
                <w:szCs w:val="21"/>
              </w:rPr>
              <w:t>Requires a communication log review.</w:t>
            </w:r>
          </w:p>
          <w:p w:rsidR="00BB2C33" w:rsidRDefault="00BB2C33" w:rsidP="009A39BB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4518" w:type="dxa"/>
          </w:tcPr>
          <w:p w:rsidR="00BB2C33" w:rsidRDefault="008B6396" w:rsidP="00BB2C33">
            <w:pPr>
              <w:pStyle w:val="NoSpacing"/>
              <w:ind w:left="317" w:hanging="317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03966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C33" w:rsidRPr="00C938F5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BB2C33" w:rsidRPr="00C938F5">
              <w:rPr>
                <w:sz w:val="21"/>
                <w:szCs w:val="21"/>
              </w:rPr>
              <w:t>Include</w:t>
            </w:r>
            <w:r w:rsidR="00BB2C33">
              <w:rPr>
                <w:sz w:val="21"/>
                <w:szCs w:val="21"/>
              </w:rPr>
              <w:t>s</w:t>
            </w:r>
            <w:r w:rsidR="00BB2C33" w:rsidRPr="00C938F5">
              <w:rPr>
                <w:sz w:val="21"/>
                <w:szCs w:val="21"/>
              </w:rPr>
              <w:t xml:space="preserve"> inventory checks of nalo</w:t>
            </w:r>
            <w:r w:rsidR="00BB2C33">
              <w:rPr>
                <w:sz w:val="21"/>
                <w:szCs w:val="21"/>
              </w:rPr>
              <w:t>xone kit, emergency &amp; PPE supplies</w:t>
            </w:r>
            <w:r w:rsidR="00BB2C33" w:rsidRPr="00C938F5">
              <w:rPr>
                <w:sz w:val="21"/>
                <w:szCs w:val="21"/>
              </w:rPr>
              <w:t>.</w:t>
            </w:r>
          </w:p>
        </w:tc>
      </w:tr>
      <w:tr w:rsidR="00702E83" w:rsidRPr="00C938F5" w:rsidTr="00047D4D">
        <w:tc>
          <w:tcPr>
            <w:tcW w:w="4410" w:type="dxa"/>
          </w:tcPr>
          <w:p w:rsidR="00702E83" w:rsidRPr="00C938F5" w:rsidRDefault="008B6396" w:rsidP="009A39BB">
            <w:pPr>
              <w:pStyle w:val="NoSpacing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80612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39BB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02E83" w:rsidRPr="00C938F5">
              <w:rPr>
                <w:sz w:val="21"/>
                <w:szCs w:val="21"/>
              </w:rPr>
              <w:t xml:space="preserve">Establishes roles </w:t>
            </w:r>
            <w:r w:rsidR="00702E83">
              <w:rPr>
                <w:sz w:val="21"/>
                <w:szCs w:val="21"/>
              </w:rPr>
              <w:t>&amp;</w:t>
            </w:r>
            <w:r w:rsidR="00702E83" w:rsidRPr="00C938F5">
              <w:rPr>
                <w:sz w:val="21"/>
                <w:szCs w:val="21"/>
              </w:rPr>
              <w:t xml:space="preserve"> responsibilities of each person on shift in case of an OD (including volunteers/students).</w:t>
            </w:r>
          </w:p>
        </w:tc>
        <w:tc>
          <w:tcPr>
            <w:tcW w:w="4518" w:type="dxa"/>
          </w:tcPr>
          <w:p w:rsidR="00702E83" w:rsidRPr="00C938F5" w:rsidRDefault="008B6396" w:rsidP="00C23F0A">
            <w:pPr>
              <w:pStyle w:val="NoSpacing"/>
              <w:ind w:left="317" w:hanging="317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60116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E83" w:rsidRPr="00C938F5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bookmarkStart w:id="0" w:name="_GoBack"/>
            <w:bookmarkEnd w:id="0"/>
            <w:r w:rsidR="00702E83">
              <w:rPr>
                <w:sz w:val="21"/>
                <w:szCs w:val="21"/>
              </w:rPr>
              <w:t>Explains how staff can notify the health authority when there is a marked increase in ODs.</w:t>
            </w:r>
          </w:p>
        </w:tc>
      </w:tr>
    </w:tbl>
    <w:p w:rsidR="00702E83" w:rsidRPr="00C938F5" w:rsidRDefault="008B6396" w:rsidP="00702E83">
      <w:pPr>
        <w:pStyle w:val="NoSpacing"/>
        <w:ind w:firstLine="284"/>
        <w:rPr>
          <w:sz w:val="21"/>
          <w:szCs w:val="21"/>
        </w:rPr>
      </w:pPr>
      <w:sdt>
        <w:sdtPr>
          <w:rPr>
            <w:sz w:val="21"/>
            <w:szCs w:val="21"/>
          </w:rPr>
          <w:id w:val="-1293898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2E83" w:rsidRPr="00C938F5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702E83" w:rsidRPr="00C938F5">
        <w:rPr>
          <w:b/>
          <w:sz w:val="21"/>
          <w:szCs w:val="21"/>
        </w:rPr>
        <w:t>Have a means of emergency communicatio</w:t>
      </w:r>
      <w:r w:rsidR="00702E83">
        <w:rPr>
          <w:b/>
          <w:sz w:val="21"/>
          <w:szCs w:val="21"/>
        </w:rPr>
        <w:t>n</w:t>
      </w:r>
      <w:r w:rsidR="00702E83" w:rsidRPr="00195961">
        <w:rPr>
          <w:sz w:val="21"/>
          <w:szCs w:val="21"/>
        </w:rPr>
        <w:t xml:space="preserve"> (</w:t>
      </w:r>
      <w:r w:rsidR="00702E83" w:rsidRPr="00C938F5">
        <w:rPr>
          <w:sz w:val="21"/>
          <w:szCs w:val="21"/>
        </w:rPr>
        <w:t>e.g.</w:t>
      </w:r>
      <w:r w:rsidR="00702E83">
        <w:rPr>
          <w:sz w:val="21"/>
          <w:szCs w:val="21"/>
        </w:rPr>
        <w:t>,</w:t>
      </w:r>
      <w:r w:rsidR="00702E83" w:rsidRPr="00C938F5">
        <w:rPr>
          <w:sz w:val="21"/>
          <w:szCs w:val="21"/>
        </w:rPr>
        <w:t xml:space="preserve"> cell phones, walkie-talkies, </w:t>
      </w:r>
      <w:proofErr w:type="gramStart"/>
      <w:r w:rsidR="00702E83" w:rsidRPr="00C938F5">
        <w:rPr>
          <w:sz w:val="21"/>
          <w:szCs w:val="21"/>
        </w:rPr>
        <w:t>panic</w:t>
      </w:r>
      <w:proofErr w:type="gramEnd"/>
      <w:r w:rsidR="00702E83" w:rsidRPr="00C938F5">
        <w:rPr>
          <w:sz w:val="21"/>
          <w:szCs w:val="21"/>
        </w:rPr>
        <w:t xml:space="preserve"> buttons</w:t>
      </w:r>
      <w:r w:rsidR="00702E83">
        <w:rPr>
          <w:sz w:val="21"/>
          <w:szCs w:val="21"/>
        </w:rPr>
        <w:t>)</w:t>
      </w:r>
      <w:r w:rsidR="00195961">
        <w:rPr>
          <w:sz w:val="21"/>
          <w:szCs w:val="21"/>
        </w:rPr>
        <w:t>.</w:t>
      </w:r>
    </w:p>
    <w:p w:rsidR="00702E83" w:rsidRDefault="008B6396" w:rsidP="00702E83">
      <w:pPr>
        <w:pStyle w:val="NoSpacing"/>
        <w:ind w:firstLine="284"/>
        <w:rPr>
          <w:b/>
          <w:sz w:val="21"/>
          <w:szCs w:val="21"/>
        </w:rPr>
      </w:pPr>
      <w:sdt>
        <w:sdtPr>
          <w:rPr>
            <w:sz w:val="21"/>
            <w:szCs w:val="21"/>
          </w:rPr>
          <w:id w:val="-1245416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2C33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702E83" w:rsidRPr="00C938F5">
        <w:rPr>
          <w:b/>
          <w:sz w:val="21"/>
          <w:szCs w:val="21"/>
        </w:rPr>
        <w:t>Provide clients with access to phone, 24/7</w:t>
      </w:r>
      <w:r w:rsidR="00195961">
        <w:rPr>
          <w:b/>
          <w:sz w:val="21"/>
          <w:szCs w:val="21"/>
        </w:rPr>
        <w:t>.</w:t>
      </w:r>
    </w:p>
    <w:p w:rsidR="005E520A" w:rsidRPr="005E520A" w:rsidRDefault="008B6396" w:rsidP="00BB2C33">
      <w:pPr>
        <w:pStyle w:val="NoSpacing"/>
        <w:ind w:left="540" w:hanging="270"/>
        <w:rPr>
          <w:sz w:val="21"/>
          <w:szCs w:val="21"/>
        </w:rPr>
      </w:pPr>
      <w:sdt>
        <w:sdtPr>
          <w:rPr>
            <w:sz w:val="21"/>
            <w:szCs w:val="21"/>
          </w:rPr>
          <w:id w:val="1974168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520A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5E520A" w:rsidRPr="005E520A">
        <w:rPr>
          <w:b/>
          <w:sz w:val="21"/>
          <w:szCs w:val="21"/>
        </w:rPr>
        <w:t xml:space="preserve">Provide information about the </w:t>
      </w:r>
      <w:hyperlink r:id="rId12" w:history="1">
        <w:r w:rsidR="005E520A" w:rsidRPr="00B17EB9">
          <w:rPr>
            <w:rStyle w:val="Hyperlink"/>
            <w:sz w:val="21"/>
            <w:szCs w:val="21"/>
          </w:rPr>
          <w:t>Life Guard app</w:t>
        </w:r>
      </w:hyperlink>
      <w:r w:rsidR="005E520A" w:rsidRPr="00B17EB9">
        <w:rPr>
          <w:sz w:val="21"/>
          <w:szCs w:val="21"/>
        </w:rPr>
        <w:t>.</w:t>
      </w:r>
      <w:r w:rsidR="005E520A">
        <w:rPr>
          <w:b/>
          <w:sz w:val="21"/>
          <w:szCs w:val="21"/>
        </w:rPr>
        <w:t xml:space="preserve"> </w:t>
      </w:r>
      <w:r w:rsidR="005E520A">
        <w:rPr>
          <w:sz w:val="21"/>
          <w:szCs w:val="21"/>
        </w:rPr>
        <w:t>This is a timer app that is a direct dial to Emergency Health Services. Not all clients will want staff to know about substance use.</w:t>
      </w:r>
    </w:p>
    <w:p w:rsidR="00702E83" w:rsidRDefault="008B6396" w:rsidP="00772AE3">
      <w:pPr>
        <w:pStyle w:val="NoSpacing"/>
        <w:ind w:left="540" w:hanging="256"/>
        <w:rPr>
          <w:sz w:val="21"/>
          <w:szCs w:val="21"/>
        </w:rPr>
      </w:pPr>
      <w:sdt>
        <w:sdtPr>
          <w:rPr>
            <w:sz w:val="21"/>
            <w:szCs w:val="21"/>
          </w:rPr>
          <w:id w:val="-1621289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2E83" w:rsidRPr="00C938F5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702E83">
        <w:rPr>
          <w:b/>
          <w:sz w:val="21"/>
          <w:szCs w:val="21"/>
        </w:rPr>
        <w:t xml:space="preserve">Have </w:t>
      </w:r>
      <w:r w:rsidR="00BB2C33">
        <w:rPr>
          <w:b/>
          <w:sz w:val="21"/>
          <w:szCs w:val="21"/>
        </w:rPr>
        <w:t>system to ensure staff is</w:t>
      </w:r>
      <w:r w:rsidR="00702E83">
        <w:rPr>
          <w:b/>
          <w:sz w:val="21"/>
          <w:szCs w:val="21"/>
        </w:rPr>
        <w:t xml:space="preserve"> reachable </w:t>
      </w:r>
      <w:r w:rsidR="00702E83" w:rsidRPr="00195961">
        <w:rPr>
          <w:sz w:val="21"/>
          <w:szCs w:val="21"/>
        </w:rPr>
        <w:t>(</w:t>
      </w:r>
      <w:r w:rsidR="00702E83" w:rsidRPr="00C938F5">
        <w:rPr>
          <w:sz w:val="21"/>
          <w:szCs w:val="21"/>
        </w:rPr>
        <w:t>e.g.</w:t>
      </w:r>
      <w:r w:rsidR="00702E83">
        <w:rPr>
          <w:sz w:val="21"/>
          <w:szCs w:val="21"/>
        </w:rPr>
        <w:t>,</w:t>
      </w:r>
      <w:r w:rsidR="00702E83" w:rsidRPr="00C938F5">
        <w:rPr>
          <w:sz w:val="21"/>
          <w:szCs w:val="21"/>
        </w:rPr>
        <w:t xml:space="preserve"> posted phone</w:t>
      </w:r>
      <w:r w:rsidR="00702E83">
        <w:rPr>
          <w:sz w:val="21"/>
          <w:szCs w:val="21"/>
        </w:rPr>
        <w:t xml:space="preserve"> #</w:t>
      </w:r>
      <w:r w:rsidR="00702E83" w:rsidRPr="00C938F5">
        <w:rPr>
          <w:sz w:val="21"/>
          <w:szCs w:val="21"/>
        </w:rPr>
        <w:t xml:space="preserve"> </w:t>
      </w:r>
      <w:r w:rsidR="00702E83">
        <w:rPr>
          <w:sz w:val="21"/>
          <w:szCs w:val="21"/>
        </w:rPr>
        <w:t>&amp;</w:t>
      </w:r>
      <w:r w:rsidR="00702E83" w:rsidRPr="00C938F5">
        <w:rPr>
          <w:sz w:val="21"/>
          <w:szCs w:val="21"/>
        </w:rPr>
        <w:t>/or staff location</w:t>
      </w:r>
      <w:r w:rsidR="00702E83">
        <w:rPr>
          <w:sz w:val="21"/>
          <w:szCs w:val="21"/>
        </w:rPr>
        <w:t>)</w:t>
      </w:r>
      <w:r w:rsidR="00195961">
        <w:rPr>
          <w:sz w:val="21"/>
          <w:szCs w:val="21"/>
        </w:rPr>
        <w:t>.</w:t>
      </w:r>
    </w:p>
    <w:p w:rsidR="00E3288A" w:rsidRPr="00F25215" w:rsidRDefault="00E3288A" w:rsidP="00E3288A">
      <w:pPr>
        <w:pStyle w:val="Heading2"/>
        <w:spacing w:before="120"/>
        <w:rPr>
          <w:b/>
        </w:rPr>
      </w:pPr>
      <w:r>
        <w:rPr>
          <w:b/>
        </w:rPr>
        <w:t>Designated Substance Use Area</w:t>
      </w:r>
    </w:p>
    <w:p w:rsidR="009A39BB" w:rsidRDefault="00E3288A" w:rsidP="00F71BE0">
      <w:pPr>
        <w:pStyle w:val="NoSpacing"/>
        <w:rPr>
          <w:sz w:val="21"/>
          <w:szCs w:val="21"/>
        </w:rPr>
      </w:pPr>
      <w:r w:rsidRPr="00F71BE0">
        <w:rPr>
          <w:b/>
          <w:sz w:val="21"/>
          <w:szCs w:val="21"/>
        </w:rPr>
        <w:t>Does your building provide an area for clients to consume substances un</w:t>
      </w:r>
      <w:r w:rsidR="00211162">
        <w:rPr>
          <w:b/>
          <w:sz w:val="21"/>
          <w:szCs w:val="21"/>
        </w:rPr>
        <w:t>der the supervision of staff/</w:t>
      </w:r>
      <w:r w:rsidRPr="00F71BE0">
        <w:rPr>
          <w:b/>
          <w:sz w:val="21"/>
          <w:szCs w:val="21"/>
        </w:rPr>
        <w:t>paid clients?</w:t>
      </w:r>
      <w:r>
        <w:rPr>
          <w:sz w:val="21"/>
          <w:szCs w:val="21"/>
        </w:rPr>
        <w:t xml:space="preserve"> </w:t>
      </w:r>
      <w:r w:rsidR="00D32DC4">
        <w:rPr>
          <w:sz w:val="21"/>
          <w:szCs w:val="21"/>
        </w:rPr>
        <w:t xml:space="preserve">See </w:t>
      </w:r>
      <w:hyperlink r:id="rId13" w:history="1">
        <w:r w:rsidR="00D32DC4" w:rsidRPr="00D32DC4">
          <w:rPr>
            <w:rStyle w:val="Hyperlink"/>
            <w:sz w:val="21"/>
            <w:szCs w:val="21"/>
          </w:rPr>
          <w:t>VCH Housing Overdose Prevention Site Manual</w:t>
        </w:r>
      </w:hyperlink>
      <w:r w:rsidR="00D32DC4">
        <w:rPr>
          <w:sz w:val="21"/>
          <w:szCs w:val="21"/>
        </w:rPr>
        <w:t xml:space="preserve"> for more information.</w:t>
      </w:r>
      <w:r w:rsidR="009A39BB">
        <w:rPr>
          <w:sz w:val="21"/>
          <w:szCs w:val="21"/>
        </w:rPr>
        <w:t xml:space="preserve"> </w:t>
      </w:r>
    </w:p>
    <w:p w:rsidR="00D32DC4" w:rsidRDefault="008B6396" w:rsidP="00F71BE0">
      <w:pPr>
        <w:pStyle w:val="NoSpacing"/>
        <w:rPr>
          <w:b/>
          <w:sz w:val="21"/>
          <w:szCs w:val="21"/>
        </w:rPr>
      </w:pPr>
      <w:sdt>
        <w:sdtPr>
          <w:rPr>
            <w:sz w:val="21"/>
            <w:szCs w:val="21"/>
          </w:rPr>
          <w:id w:val="1719773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63FC" w:rsidRPr="00C938F5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7E63FC" w:rsidRPr="00D32DC4">
        <w:rPr>
          <w:b/>
          <w:sz w:val="21"/>
          <w:szCs w:val="21"/>
        </w:rPr>
        <w:t xml:space="preserve"> </w:t>
      </w:r>
      <w:r w:rsidR="00D32DC4" w:rsidRPr="00D32DC4">
        <w:rPr>
          <w:b/>
          <w:sz w:val="21"/>
          <w:szCs w:val="21"/>
        </w:rPr>
        <w:t>Topics to consider:</w:t>
      </w:r>
    </w:p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5238"/>
      </w:tblGrid>
      <w:tr w:rsidR="00D32DC4" w:rsidTr="00047D4D">
        <w:tc>
          <w:tcPr>
            <w:tcW w:w="3690" w:type="dxa"/>
          </w:tcPr>
          <w:p w:rsidR="00D32DC4" w:rsidRPr="00D32DC4" w:rsidRDefault="008B6396" w:rsidP="00F71BE0">
            <w:pPr>
              <w:pStyle w:val="NoSpacing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51275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2DC4" w:rsidRPr="00D32DC4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D32DC4" w:rsidRPr="00D32DC4">
              <w:rPr>
                <w:sz w:val="21"/>
                <w:szCs w:val="21"/>
              </w:rPr>
              <w:t xml:space="preserve"> Who will monitor room?</w:t>
            </w:r>
          </w:p>
        </w:tc>
        <w:tc>
          <w:tcPr>
            <w:tcW w:w="5238" w:type="dxa"/>
          </w:tcPr>
          <w:p w:rsidR="00D32DC4" w:rsidRPr="00D32DC4" w:rsidRDefault="008B6396" w:rsidP="00F71BE0">
            <w:pPr>
              <w:pStyle w:val="NoSpacing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99040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2DC4" w:rsidRPr="00D32DC4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D32DC4" w:rsidRPr="00D32DC4">
              <w:rPr>
                <w:sz w:val="21"/>
                <w:szCs w:val="21"/>
              </w:rPr>
              <w:t xml:space="preserve"> Who will clean the room?</w:t>
            </w:r>
            <w:r w:rsidR="00967F20">
              <w:rPr>
                <w:sz w:val="21"/>
                <w:szCs w:val="21"/>
              </w:rPr>
              <w:t xml:space="preserve"> How often?</w:t>
            </w:r>
          </w:p>
        </w:tc>
      </w:tr>
      <w:tr w:rsidR="00D32DC4" w:rsidTr="00047D4D">
        <w:tc>
          <w:tcPr>
            <w:tcW w:w="3690" w:type="dxa"/>
          </w:tcPr>
          <w:p w:rsidR="00D32DC4" w:rsidRPr="00D32DC4" w:rsidRDefault="008B6396" w:rsidP="00F71BE0">
            <w:pPr>
              <w:pStyle w:val="NoSpacing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21388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2DC4" w:rsidRPr="00D32DC4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D32DC4" w:rsidRPr="00D32DC4">
              <w:rPr>
                <w:sz w:val="21"/>
                <w:szCs w:val="21"/>
              </w:rPr>
              <w:t xml:space="preserve"> Will you have a camera in the room?</w:t>
            </w:r>
          </w:p>
        </w:tc>
        <w:tc>
          <w:tcPr>
            <w:tcW w:w="5238" w:type="dxa"/>
          </w:tcPr>
          <w:p w:rsidR="00D32DC4" w:rsidRPr="00D32DC4" w:rsidRDefault="008B6396" w:rsidP="00F71BE0">
            <w:pPr>
              <w:pStyle w:val="NoSpacing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95640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2DC4" w:rsidRPr="00D32DC4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D32DC4" w:rsidRPr="00D32DC4">
              <w:rPr>
                <w:sz w:val="21"/>
                <w:szCs w:val="21"/>
              </w:rPr>
              <w:t xml:space="preserve"> How long can clients stay in the room?</w:t>
            </w:r>
          </w:p>
        </w:tc>
      </w:tr>
      <w:tr w:rsidR="00D32DC4" w:rsidTr="00047D4D">
        <w:tc>
          <w:tcPr>
            <w:tcW w:w="3690" w:type="dxa"/>
          </w:tcPr>
          <w:p w:rsidR="00D32DC4" w:rsidRPr="00D32DC4" w:rsidRDefault="008B6396" w:rsidP="00F71BE0">
            <w:pPr>
              <w:pStyle w:val="NoSpacing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918397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63FC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D32DC4" w:rsidRPr="00D32DC4">
              <w:rPr>
                <w:sz w:val="21"/>
                <w:szCs w:val="21"/>
              </w:rPr>
              <w:t xml:space="preserve"> Will it be open 24 hours?</w:t>
            </w:r>
          </w:p>
        </w:tc>
        <w:tc>
          <w:tcPr>
            <w:tcW w:w="5238" w:type="dxa"/>
          </w:tcPr>
          <w:p w:rsidR="00D32DC4" w:rsidRPr="00D32DC4" w:rsidRDefault="008B6396" w:rsidP="00967F20">
            <w:pPr>
              <w:pStyle w:val="NoSpacing"/>
              <w:ind w:left="252" w:hanging="252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82962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2DC4" w:rsidRPr="00D32DC4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D32DC4" w:rsidRPr="00D32DC4">
              <w:rPr>
                <w:sz w:val="21"/>
                <w:szCs w:val="21"/>
              </w:rPr>
              <w:t xml:space="preserve"> What to do if clients need assistance with administering substance?</w:t>
            </w:r>
          </w:p>
        </w:tc>
      </w:tr>
      <w:tr w:rsidR="00D32DC4" w:rsidTr="00047D4D">
        <w:tc>
          <w:tcPr>
            <w:tcW w:w="3690" w:type="dxa"/>
          </w:tcPr>
          <w:p w:rsidR="00D32DC4" w:rsidRPr="00D32DC4" w:rsidRDefault="008B6396" w:rsidP="00F71BE0">
            <w:pPr>
              <w:pStyle w:val="NoSpacing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15367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2DC4" w:rsidRPr="00D32DC4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D32DC4" w:rsidRPr="00D32DC4">
              <w:rPr>
                <w:sz w:val="21"/>
                <w:szCs w:val="21"/>
              </w:rPr>
              <w:t xml:space="preserve"> </w:t>
            </w:r>
            <w:r w:rsidR="00D32DC4">
              <w:rPr>
                <w:sz w:val="21"/>
                <w:szCs w:val="21"/>
              </w:rPr>
              <w:t>What equipment will be kept</w:t>
            </w:r>
            <w:r w:rsidR="00D32DC4" w:rsidRPr="00D32DC4">
              <w:rPr>
                <w:sz w:val="21"/>
                <w:szCs w:val="21"/>
              </w:rPr>
              <w:t xml:space="preserve"> in the room?</w:t>
            </w:r>
          </w:p>
        </w:tc>
        <w:tc>
          <w:tcPr>
            <w:tcW w:w="5238" w:type="dxa"/>
          </w:tcPr>
          <w:p w:rsidR="00D32DC4" w:rsidRPr="00D32DC4" w:rsidRDefault="008B6396" w:rsidP="00967F20">
            <w:pPr>
              <w:pStyle w:val="NoSpacing"/>
              <w:ind w:left="252" w:hanging="252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39555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2DC4" w:rsidRPr="00D32DC4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D32DC4" w:rsidRPr="00D32DC4">
              <w:rPr>
                <w:sz w:val="21"/>
                <w:szCs w:val="21"/>
              </w:rPr>
              <w:t xml:space="preserve"> </w:t>
            </w:r>
            <w:r w:rsidR="00827ECA">
              <w:rPr>
                <w:sz w:val="21"/>
                <w:szCs w:val="21"/>
              </w:rPr>
              <w:t>Can clients administer thei</w:t>
            </w:r>
            <w:r w:rsidR="00967F20">
              <w:rPr>
                <w:sz w:val="21"/>
                <w:szCs w:val="21"/>
              </w:rPr>
              <w:t>r substance through any route (e.g., i</w:t>
            </w:r>
            <w:r w:rsidR="00827ECA">
              <w:rPr>
                <w:sz w:val="21"/>
                <w:szCs w:val="21"/>
              </w:rPr>
              <w:t xml:space="preserve">njection, smoking, snorting, </w:t>
            </w:r>
            <w:proofErr w:type="gramStart"/>
            <w:r w:rsidR="00827ECA">
              <w:rPr>
                <w:sz w:val="21"/>
                <w:szCs w:val="21"/>
              </w:rPr>
              <w:t>oral</w:t>
            </w:r>
            <w:proofErr w:type="gramEnd"/>
            <w:r w:rsidR="00827ECA">
              <w:rPr>
                <w:sz w:val="21"/>
                <w:szCs w:val="21"/>
              </w:rPr>
              <w:t>, rectal) in the room?</w:t>
            </w:r>
          </w:p>
        </w:tc>
      </w:tr>
      <w:tr w:rsidR="00827ECA" w:rsidTr="00047D4D">
        <w:trPr>
          <w:trHeight w:val="74"/>
        </w:trPr>
        <w:tc>
          <w:tcPr>
            <w:tcW w:w="3690" w:type="dxa"/>
          </w:tcPr>
          <w:p w:rsidR="00827ECA" w:rsidRPr="00D32DC4" w:rsidRDefault="008B6396" w:rsidP="00827ECA">
            <w:pPr>
              <w:pStyle w:val="NoSpacing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51592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ECA" w:rsidRPr="00D32DC4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27ECA" w:rsidRPr="00D32DC4">
              <w:rPr>
                <w:sz w:val="21"/>
                <w:szCs w:val="21"/>
              </w:rPr>
              <w:t xml:space="preserve"> </w:t>
            </w:r>
            <w:r w:rsidR="00827ECA">
              <w:rPr>
                <w:sz w:val="21"/>
                <w:szCs w:val="21"/>
              </w:rPr>
              <w:t>Can clients use any substance in the room?</w:t>
            </w:r>
          </w:p>
        </w:tc>
        <w:tc>
          <w:tcPr>
            <w:tcW w:w="5238" w:type="dxa"/>
          </w:tcPr>
          <w:p w:rsidR="00827ECA" w:rsidRPr="00D32DC4" w:rsidRDefault="008B6396" w:rsidP="0048354B">
            <w:pPr>
              <w:pStyle w:val="NoSpacing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41204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354B" w:rsidRPr="00D32DC4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48354B">
              <w:rPr>
                <w:sz w:val="21"/>
                <w:szCs w:val="21"/>
              </w:rPr>
              <w:t xml:space="preserve"> How will data be logged</w:t>
            </w:r>
            <w:r w:rsidR="00195961">
              <w:rPr>
                <w:sz w:val="21"/>
                <w:szCs w:val="21"/>
              </w:rPr>
              <w:t>/reported</w:t>
            </w:r>
            <w:r w:rsidR="0048354B">
              <w:rPr>
                <w:sz w:val="21"/>
                <w:szCs w:val="21"/>
              </w:rPr>
              <w:t xml:space="preserve"> – such as ODs, incidents, shifts, cleaning, alerts etc</w:t>
            </w:r>
            <w:r w:rsidR="00195961">
              <w:rPr>
                <w:sz w:val="21"/>
                <w:szCs w:val="21"/>
              </w:rPr>
              <w:t>.</w:t>
            </w:r>
            <w:r w:rsidR="0048354B">
              <w:rPr>
                <w:sz w:val="21"/>
                <w:szCs w:val="21"/>
              </w:rPr>
              <w:t xml:space="preserve"> </w:t>
            </w:r>
          </w:p>
        </w:tc>
      </w:tr>
    </w:tbl>
    <w:p w:rsidR="00702E83" w:rsidRPr="00F25215" w:rsidRDefault="00702E83" w:rsidP="00702E83">
      <w:pPr>
        <w:pStyle w:val="Heading2"/>
        <w:spacing w:before="120"/>
        <w:rPr>
          <w:b/>
        </w:rPr>
      </w:pPr>
      <w:r w:rsidRPr="00F25215">
        <w:rPr>
          <w:b/>
        </w:rPr>
        <w:t>post Overdose incident Follow-up</w:t>
      </w:r>
    </w:p>
    <w:p w:rsidR="00702E83" w:rsidRPr="007563BC" w:rsidRDefault="008B6396" w:rsidP="00772AE3">
      <w:pPr>
        <w:spacing w:after="0" w:line="240" w:lineRule="auto"/>
        <w:ind w:left="540" w:hanging="256"/>
        <w:rPr>
          <w:rFonts w:cstheme="minorHAnsi"/>
          <w:sz w:val="21"/>
          <w:szCs w:val="21"/>
        </w:rPr>
      </w:pPr>
      <w:sdt>
        <w:sdtPr>
          <w:rPr>
            <w:rFonts w:ascii="MS Gothic" w:eastAsia="MS Gothic" w:hAnsi="MS Gothic"/>
            <w:sz w:val="21"/>
            <w:szCs w:val="21"/>
          </w:rPr>
          <w:id w:val="-970592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2E83" w:rsidRPr="00C938F5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702E83" w:rsidRPr="00C938F5">
        <w:rPr>
          <w:rFonts w:cstheme="minorHAnsi"/>
          <w:b/>
          <w:sz w:val="21"/>
          <w:szCs w:val="21"/>
        </w:rPr>
        <w:t xml:space="preserve">Debrief with staff </w:t>
      </w:r>
      <w:r w:rsidR="00702E83">
        <w:rPr>
          <w:rFonts w:cstheme="minorHAnsi"/>
          <w:b/>
          <w:sz w:val="21"/>
          <w:szCs w:val="21"/>
        </w:rPr>
        <w:t>&amp;</w:t>
      </w:r>
      <w:r w:rsidR="009A39BB">
        <w:rPr>
          <w:rFonts w:cstheme="minorHAnsi"/>
          <w:b/>
          <w:sz w:val="21"/>
          <w:szCs w:val="21"/>
        </w:rPr>
        <w:t xml:space="preserve"> clients following an OD</w:t>
      </w:r>
      <w:r w:rsidR="00195961">
        <w:rPr>
          <w:rFonts w:cstheme="minorHAnsi"/>
          <w:b/>
          <w:sz w:val="21"/>
          <w:szCs w:val="21"/>
        </w:rPr>
        <w:t>.</w:t>
      </w:r>
      <w:r w:rsidR="009A39BB">
        <w:rPr>
          <w:rFonts w:cstheme="minorHAnsi"/>
          <w:b/>
          <w:sz w:val="21"/>
          <w:szCs w:val="21"/>
        </w:rPr>
        <w:t xml:space="preserve"> </w:t>
      </w:r>
      <w:r w:rsidR="009E16CB">
        <w:rPr>
          <w:rFonts w:cstheme="minorHAnsi"/>
          <w:b/>
          <w:sz w:val="21"/>
          <w:szCs w:val="21"/>
        </w:rPr>
        <w:br/>
      </w:r>
      <w:r>
        <w:rPr>
          <w:rFonts w:cstheme="minorHAnsi"/>
          <w:sz w:val="21"/>
          <w:szCs w:val="21"/>
        </w:rPr>
        <w:t>Are you</w:t>
      </w:r>
      <w:r w:rsidR="00702E83">
        <w:rPr>
          <w:rFonts w:cstheme="minorHAnsi"/>
          <w:sz w:val="21"/>
          <w:szCs w:val="21"/>
        </w:rPr>
        <w:t xml:space="preserve"> aware of </w:t>
      </w:r>
      <w:r w:rsidR="00000E25">
        <w:rPr>
          <w:rFonts w:cstheme="minorHAnsi"/>
          <w:sz w:val="21"/>
          <w:szCs w:val="21"/>
        </w:rPr>
        <w:t xml:space="preserve">the </w:t>
      </w:r>
      <w:hyperlink r:id="rId14" w:history="1">
        <w:r w:rsidRPr="008B6396">
          <w:rPr>
            <w:rStyle w:val="Hyperlink"/>
          </w:rPr>
          <w:t>BC Provincial Mobile Response Team</w:t>
        </w:r>
        <w:r w:rsidR="00702E83" w:rsidRPr="008B6396">
          <w:rPr>
            <w:rStyle w:val="Hyperlink"/>
            <w:rFonts w:cstheme="minorHAnsi"/>
            <w:sz w:val="21"/>
            <w:szCs w:val="21"/>
          </w:rPr>
          <w:t>?</w:t>
        </w:r>
      </w:hyperlink>
      <w:r>
        <w:rPr>
          <w:color w:val="1F497D"/>
        </w:rPr>
        <w:t xml:space="preserve"> They can brief and provide psychosocial support for ODs and other critical incidents.</w:t>
      </w:r>
    </w:p>
    <w:p w:rsidR="00702E83" w:rsidRPr="00C938F5" w:rsidRDefault="008B6396" w:rsidP="00702E83">
      <w:pPr>
        <w:pStyle w:val="NoSpacing"/>
        <w:ind w:left="567" w:hanging="283"/>
        <w:rPr>
          <w:sz w:val="21"/>
          <w:szCs w:val="21"/>
        </w:rPr>
      </w:pPr>
      <w:sdt>
        <w:sdtPr>
          <w:rPr>
            <w:sz w:val="21"/>
            <w:szCs w:val="21"/>
          </w:rPr>
          <w:id w:val="451980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2E83" w:rsidRPr="00C938F5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702E83" w:rsidRPr="00C938F5">
        <w:rPr>
          <w:b/>
          <w:sz w:val="21"/>
          <w:szCs w:val="21"/>
        </w:rPr>
        <w:t>Have post-OD intervention d</w:t>
      </w:r>
      <w:r w:rsidR="00702E83">
        <w:rPr>
          <w:b/>
          <w:sz w:val="21"/>
          <w:szCs w:val="21"/>
        </w:rPr>
        <w:t>uties</w:t>
      </w:r>
      <w:r w:rsidR="009E16CB">
        <w:rPr>
          <w:b/>
          <w:sz w:val="21"/>
          <w:szCs w:val="21"/>
        </w:rPr>
        <w:t>.</w:t>
      </w:r>
      <w:r w:rsidR="00702E83" w:rsidRPr="00195961">
        <w:rPr>
          <w:sz w:val="21"/>
          <w:szCs w:val="21"/>
        </w:rPr>
        <w:t xml:space="preserve"> </w:t>
      </w:r>
      <w:r w:rsidR="0048354B">
        <w:rPr>
          <w:sz w:val="21"/>
          <w:szCs w:val="21"/>
        </w:rPr>
        <w:br/>
      </w:r>
      <w:r w:rsidR="00702E83" w:rsidRPr="00195961">
        <w:rPr>
          <w:sz w:val="21"/>
          <w:szCs w:val="21"/>
        </w:rPr>
        <w:t>(</w:t>
      </w:r>
      <w:r w:rsidR="00702E83" w:rsidRPr="00C938F5">
        <w:rPr>
          <w:sz w:val="21"/>
          <w:szCs w:val="21"/>
        </w:rPr>
        <w:t>e.g.</w:t>
      </w:r>
      <w:r w:rsidR="00702E83">
        <w:rPr>
          <w:sz w:val="21"/>
          <w:szCs w:val="21"/>
        </w:rPr>
        <w:t>,</w:t>
      </w:r>
      <w:r w:rsidR="00702E83" w:rsidRPr="00C938F5">
        <w:rPr>
          <w:sz w:val="21"/>
          <w:szCs w:val="21"/>
        </w:rPr>
        <w:t xml:space="preserve"> restocking supplies, reporting: critical incident form, naloxone usage log, naloxone administration, OD response information form</w:t>
      </w:r>
      <w:r w:rsidR="00702E83">
        <w:rPr>
          <w:sz w:val="21"/>
          <w:szCs w:val="21"/>
        </w:rPr>
        <w:t>, supervisor</w:t>
      </w:r>
      <w:r w:rsidR="00000E25">
        <w:rPr>
          <w:sz w:val="21"/>
          <w:szCs w:val="21"/>
        </w:rPr>
        <w:t xml:space="preserve"> notification, </w:t>
      </w:r>
      <w:proofErr w:type="gramStart"/>
      <w:r w:rsidR="00000E25">
        <w:rPr>
          <w:sz w:val="21"/>
          <w:szCs w:val="21"/>
        </w:rPr>
        <w:t>staff</w:t>
      </w:r>
      <w:proofErr w:type="gramEnd"/>
      <w:r w:rsidR="00000E25">
        <w:rPr>
          <w:sz w:val="21"/>
          <w:szCs w:val="21"/>
        </w:rPr>
        <w:t xml:space="preserve"> care plan).</w:t>
      </w:r>
    </w:p>
    <w:p w:rsidR="00000E25" w:rsidRDefault="008B6396" w:rsidP="00702E83">
      <w:pPr>
        <w:pStyle w:val="NoSpacing"/>
        <w:ind w:left="567" w:hanging="283"/>
        <w:rPr>
          <w:sz w:val="21"/>
          <w:szCs w:val="21"/>
        </w:rPr>
      </w:pPr>
      <w:sdt>
        <w:sdtPr>
          <w:rPr>
            <w:sz w:val="21"/>
            <w:szCs w:val="21"/>
          </w:rPr>
          <w:id w:val="355007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2E83" w:rsidRPr="00C938F5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702E83" w:rsidRPr="00C938F5">
        <w:rPr>
          <w:b/>
          <w:sz w:val="21"/>
          <w:szCs w:val="21"/>
        </w:rPr>
        <w:t>Make alert posters to notify clients</w:t>
      </w:r>
      <w:r w:rsidR="00195961">
        <w:rPr>
          <w:sz w:val="21"/>
          <w:szCs w:val="21"/>
        </w:rPr>
        <w:t>.</w:t>
      </w:r>
      <w:r w:rsidR="00000E25">
        <w:rPr>
          <w:sz w:val="21"/>
          <w:szCs w:val="21"/>
        </w:rPr>
        <w:t xml:space="preserve"> </w:t>
      </w:r>
      <w:r w:rsidR="00195961" w:rsidRPr="00000E25">
        <w:rPr>
          <w:b/>
          <w:sz w:val="21"/>
          <w:szCs w:val="21"/>
        </w:rPr>
        <w:t>Consider the following:</w:t>
      </w:r>
      <w:r w:rsidR="00195961">
        <w:rPr>
          <w:sz w:val="21"/>
          <w:szCs w:val="21"/>
        </w:rPr>
        <w:t xml:space="preserve"> </w:t>
      </w:r>
    </w:p>
    <w:p w:rsidR="00702E83" w:rsidRPr="00C938F5" w:rsidRDefault="00000E25" w:rsidP="00702E83">
      <w:pPr>
        <w:pStyle w:val="NoSpacing"/>
        <w:ind w:left="567" w:hanging="283"/>
        <w:rPr>
          <w:sz w:val="21"/>
          <w:szCs w:val="21"/>
        </w:rPr>
      </w:pPr>
      <w:r>
        <w:rPr>
          <w:sz w:val="21"/>
          <w:szCs w:val="21"/>
        </w:rPr>
        <w:t xml:space="preserve">      </w:t>
      </w:r>
      <w:r w:rsidR="007E63FC">
        <w:rPr>
          <w:sz w:val="21"/>
          <w:szCs w:val="21"/>
        </w:rPr>
        <w:t xml:space="preserve">When does your agency post (e.g., </w:t>
      </w:r>
      <w:r w:rsidR="00195961">
        <w:rPr>
          <w:sz w:val="21"/>
          <w:szCs w:val="21"/>
        </w:rPr>
        <w:t>a</w:t>
      </w:r>
      <w:r w:rsidR="007E63FC">
        <w:rPr>
          <w:sz w:val="21"/>
          <w:szCs w:val="21"/>
        </w:rPr>
        <w:t>fter how many ODs)</w:t>
      </w:r>
      <w:r w:rsidR="00195961">
        <w:rPr>
          <w:sz w:val="21"/>
          <w:szCs w:val="21"/>
        </w:rPr>
        <w:t xml:space="preserve">; </w:t>
      </w:r>
      <w:r w:rsidR="00702E83" w:rsidRPr="00C938F5">
        <w:rPr>
          <w:sz w:val="21"/>
          <w:szCs w:val="21"/>
        </w:rPr>
        <w:t xml:space="preserve">a </w:t>
      </w:r>
      <w:r w:rsidR="00195961">
        <w:rPr>
          <w:sz w:val="21"/>
          <w:szCs w:val="21"/>
        </w:rPr>
        <w:t xml:space="preserve">poster </w:t>
      </w:r>
      <w:r w:rsidR="00702E83" w:rsidRPr="00C938F5">
        <w:rPr>
          <w:sz w:val="21"/>
          <w:szCs w:val="21"/>
        </w:rPr>
        <w:t>template</w:t>
      </w:r>
      <w:r w:rsidR="00195961">
        <w:rPr>
          <w:sz w:val="21"/>
          <w:szCs w:val="21"/>
        </w:rPr>
        <w:t>;</w:t>
      </w:r>
      <w:r w:rsidR="007E63FC">
        <w:rPr>
          <w:sz w:val="21"/>
          <w:szCs w:val="21"/>
        </w:rPr>
        <w:t xml:space="preserve"> &amp;</w:t>
      </w:r>
      <w:r w:rsidR="00702E83" w:rsidRPr="00C938F5">
        <w:rPr>
          <w:sz w:val="21"/>
          <w:szCs w:val="21"/>
        </w:rPr>
        <w:t xml:space="preserve"> </w:t>
      </w:r>
      <w:r w:rsidR="00195961">
        <w:rPr>
          <w:sz w:val="21"/>
          <w:szCs w:val="21"/>
        </w:rPr>
        <w:t>w</w:t>
      </w:r>
      <w:r w:rsidR="007E63FC">
        <w:rPr>
          <w:sz w:val="21"/>
          <w:szCs w:val="21"/>
        </w:rPr>
        <w:t>hen</w:t>
      </w:r>
      <w:r w:rsidR="00702E83" w:rsidRPr="00C938F5">
        <w:rPr>
          <w:sz w:val="21"/>
          <w:szCs w:val="21"/>
        </w:rPr>
        <w:t xml:space="preserve"> posters </w:t>
      </w:r>
      <w:r w:rsidR="007E63FC">
        <w:rPr>
          <w:sz w:val="21"/>
          <w:szCs w:val="21"/>
        </w:rPr>
        <w:t>are removed.</w:t>
      </w:r>
    </w:p>
    <w:p w:rsidR="00000E25" w:rsidRDefault="008B6396" w:rsidP="00772AE3">
      <w:pPr>
        <w:pStyle w:val="NoSpacing"/>
        <w:ind w:left="540" w:hanging="256"/>
        <w:rPr>
          <w:b/>
          <w:sz w:val="21"/>
          <w:szCs w:val="21"/>
        </w:rPr>
      </w:pPr>
      <w:sdt>
        <w:sdtPr>
          <w:rPr>
            <w:sz w:val="21"/>
            <w:szCs w:val="21"/>
          </w:rPr>
          <w:id w:val="2115401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2E83" w:rsidRPr="00C938F5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702E83">
        <w:rPr>
          <w:b/>
          <w:sz w:val="21"/>
          <w:szCs w:val="21"/>
        </w:rPr>
        <w:t>Alert extended community after OD incidents</w:t>
      </w:r>
      <w:r w:rsidR="00195961">
        <w:rPr>
          <w:b/>
          <w:sz w:val="21"/>
          <w:szCs w:val="21"/>
        </w:rPr>
        <w:t>.</w:t>
      </w:r>
      <w:r w:rsidR="00702E83">
        <w:rPr>
          <w:b/>
          <w:sz w:val="21"/>
          <w:szCs w:val="21"/>
        </w:rPr>
        <w:t xml:space="preserve"> </w:t>
      </w:r>
      <w:r w:rsidR="00195961">
        <w:rPr>
          <w:b/>
          <w:sz w:val="21"/>
          <w:szCs w:val="21"/>
        </w:rPr>
        <w:t xml:space="preserve">Consider the following: </w:t>
      </w:r>
    </w:p>
    <w:p w:rsidR="00702E83" w:rsidRPr="00C938F5" w:rsidRDefault="00000E25" w:rsidP="00772AE3">
      <w:pPr>
        <w:pStyle w:val="NoSpacing"/>
        <w:ind w:left="540" w:hanging="256"/>
        <w:rPr>
          <w:sz w:val="21"/>
          <w:szCs w:val="21"/>
        </w:rPr>
      </w:pPr>
      <w:r>
        <w:rPr>
          <w:b/>
          <w:sz w:val="21"/>
          <w:szCs w:val="21"/>
        </w:rPr>
        <w:t xml:space="preserve">      </w:t>
      </w:r>
      <w:r w:rsidR="009E16CB">
        <w:rPr>
          <w:sz w:val="21"/>
          <w:szCs w:val="21"/>
        </w:rPr>
        <w:t>A</w:t>
      </w:r>
      <w:r w:rsidR="00702E83" w:rsidRPr="00C938F5">
        <w:rPr>
          <w:sz w:val="21"/>
          <w:szCs w:val="21"/>
        </w:rPr>
        <w:t>fter how many ODs</w:t>
      </w:r>
      <w:proofErr w:type="gramStart"/>
      <w:r w:rsidR="00195961">
        <w:rPr>
          <w:sz w:val="21"/>
          <w:szCs w:val="21"/>
        </w:rPr>
        <w:t xml:space="preserve">; </w:t>
      </w:r>
      <w:r w:rsidR="00702E83" w:rsidRPr="00C938F5">
        <w:rPr>
          <w:sz w:val="21"/>
          <w:szCs w:val="21"/>
        </w:rPr>
        <w:t xml:space="preserve"> </w:t>
      </w:r>
      <w:r w:rsidR="00195961">
        <w:rPr>
          <w:sz w:val="21"/>
          <w:szCs w:val="21"/>
        </w:rPr>
        <w:t>w</w:t>
      </w:r>
      <w:r w:rsidR="007E63FC">
        <w:rPr>
          <w:sz w:val="21"/>
          <w:szCs w:val="21"/>
        </w:rPr>
        <w:t>ho</w:t>
      </w:r>
      <w:proofErr w:type="gramEnd"/>
      <w:r w:rsidR="007E63FC">
        <w:rPr>
          <w:sz w:val="21"/>
          <w:szCs w:val="21"/>
        </w:rPr>
        <w:t xml:space="preserve"> is information</w:t>
      </w:r>
      <w:r w:rsidR="006B6592">
        <w:rPr>
          <w:sz w:val="21"/>
          <w:szCs w:val="21"/>
        </w:rPr>
        <w:t xml:space="preserve"> </w:t>
      </w:r>
      <w:r w:rsidR="00702E83" w:rsidRPr="00C938F5">
        <w:rPr>
          <w:sz w:val="21"/>
          <w:szCs w:val="21"/>
        </w:rPr>
        <w:t>shared with (</w:t>
      </w:r>
      <w:r w:rsidR="0048354B">
        <w:rPr>
          <w:sz w:val="21"/>
          <w:szCs w:val="21"/>
        </w:rPr>
        <w:t xml:space="preserve">e.g. </w:t>
      </w:r>
      <w:r w:rsidR="00702E83" w:rsidRPr="00C938F5">
        <w:rPr>
          <w:sz w:val="21"/>
          <w:szCs w:val="21"/>
        </w:rPr>
        <w:t xml:space="preserve">managers, health authority, </w:t>
      </w:r>
      <w:r w:rsidR="00211162">
        <w:rPr>
          <w:sz w:val="21"/>
          <w:szCs w:val="21"/>
        </w:rPr>
        <w:t>other non-profit organizations)?</w:t>
      </w:r>
    </w:p>
    <w:p w:rsidR="00702E83" w:rsidRDefault="008B6396" w:rsidP="00702E83">
      <w:pPr>
        <w:pStyle w:val="NoSpacing"/>
        <w:ind w:firstLine="284"/>
        <w:rPr>
          <w:b/>
          <w:sz w:val="21"/>
          <w:szCs w:val="21"/>
        </w:rPr>
      </w:pPr>
      <w:sdt>
        <w:sdtPr>
          <w:rPr>
            <w:sz w:val="21"/>
            <w:szCs w:val="21"/>
          </w:rPr>
          <w:id w:val="-1599243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63FC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702E83" w:rsidRPr="00C938F5">
        <w:rPr>
          <w:b/>
          <w:sz w:val="21"/>
          <w:szCs w:val="21"/>
        </w:rPr>
        <w:t xml:space="preserve">Have a </w:t>
      </w:r>
      <w:hyperlink r:id="rId15" w:history="1">
        <w:r w:rsidR="00702E83" w:rsidRPr="00B17EB9">
          <w:rPr>
            <w:rStyle w:val="Hyperlink"/>
            <w:sz w:val="21"/>
            <w:szCs w:val="21"/>
          </w:rPr>
          <w:t>guide to promote staff resiliency &amp; prevent distress</w:t>
        </w:r>
      </w:hyperlink>
      <w:r w:rsidR="00702E83" w:rsidRPr="00C938F5">
        <w:rPr>
          <w:b/>
          <w:sz w:val="21"/>
          <w:szCs w:val="21"/>
        </w:rPr>
        <w:t xml:space="preserve"> after an OD reversal</w:t>
      </w:r>
      <w:r w:rsidR="00195961">
        <w:rPr>
          <w:b/>
          <w:sz w:val="21"/>
          <w:szCs w:val="21"/>
        </w:rPr>
        <w:t>.</w:t>
      </w:r>
    </w:p>
    <w:p w:rsidR="00D86C6C" w:rsidRPr="00D86C6C" w:rsidRDefault="008B6396" w:rsidP="007E63FC">
      <w:pPr>
        <w:spacing w:after="0" w:line="240" w:lineRule="auto"/>
        <w:ind w:left="540" w:hanging="270"/>
        <w:rPr>
          <w:lang w:val="en-CA"/>
        </w:rPr>
      </w:pPr>
      <w:sdt>
        <w:sdtPr>
          <w:rPr>
            <w:sz w:val="21"/>
            <w:szCs w:val="21"/>
          </w:rPr>
          <w:id w:val="868411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63FC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944143" w:rsidRPr="00944143">
        <w:rPr>
          <w:b/>
          <w:sz w:val="21"/>
          <w:szCs w:val="21"/>
        </w:rPr>
        <w:t>Connect</w:t>
      </w:r>
      <w:r w:rsidR="00944143" w:rsidRPr="00185789">
        <w:rPr>
          <w:b/>
          <w:sz w:val="21"/>
          <w:szCs w:val="21"/>
        </w:rPr>
        <w:t xml:space="preserve"> client</w:t>
      </w:r>
      <w:r w:rsidR="009E16CB">
        <w:rPr>
          <w:b/>
          <w:sz w:val="21"/>
          <w:szCs w:val="21"/>
        </w:rPr>
        <w:t>(</w:t>
      </w:r>
      <w:r w:rsidR="009E16CB" w:rsidRPr="00185789">
        <w:rPr>
          <w:b/>
          <w:sz w:val="21"/>
          <w:szCs w:val="21"/>
        </w:rPr>
        <w:t>s</w:t>
      </w:r>
      <w:r w:rsidR="009E16CB">
        <w:rPr>
          <w:b/>
          <w:sz w:val="21"/>
          <w:szCs w:val="21"/>
        </w:rPr>
        <w:t>)</w:t>
      </w:r>
      <w:r w:rsidR="00944143" w:rsidRPr="009E16CB">
        <w:rPr>
          <w:sz w:val="21"/>
          <w:szCs w:val="21"/>
        </w:rPr>
        <w:t xml:space="preserve"> </w:t>
      </w:r>
      <w:r w:rsidR="00944143">
        <w:rPr>
          <w:sz w:val="21"/>
          <w:szCs w:val="21"/>
        </w:rPr>
        <w:t xml:space="preserve">with </w:t>
      </w:r>
      <w:hyperlink r:id="rId16" w:history="1">
        <w:r w:rsidR="00944143" w:rsidRPr="00944143">
          <w:rPr>
            <w:rStyle w:val="Hyperlink"/>
            <w:sz w:val="21"/>
            <w:szCs w:val="21"/>
          </w:rPr>
          <w:t>Overdose Outreach Team</w:t>
        </w:r>
      </w:hyperlink>
      <w:r w:rsidR="00944143">
        <w:rPr>
          <w:sz w:val="21"/>
          <w:szCs w:val="21"/>
        </w:rPr>
        <w:t xml:space="preserve"> for tempo</w:t>
      </w:r>
      <w:r w:rsidR="00967F20">
        <w:rPr>
          <w:sz w:val="21"/>
          <w:szCs w:val="21"/>
        </w:rPr>
        <w:t>rary case management support &amp;</w:t>
      </w:r>
      <w:r w:rsidR="00944143">
        <w:rPr>
          <w:sz w:val="21"/>
          <w:szCs w:val="21"/>
        </w:rPr>
        <w:t xml:space="preserve"> information on </w:t>
      </w:r>
      <w:r w:rsidR="003A51DC">
        <w:rPr>
          <w:sz w:val="21"/>
          <w:szCs w:val="21"/>
        </w:rPr>
        <w:t xml:space="preserve">BC </w:t>
      </w:r>
      <w:hyperlink r:id="rId17" w:history="1">
        <w:r w:rsidR="006B6592" w:rsidRPr="006B6592">
          <w:rPr>
            <w:rStyle w:val="Hyperlink"/>
            <w:rFonts w:ascii="Tahoma" w:hAnsi="Tahoma" w:cs="Tahoma"/>
            <w:sz w:val="20"/>
            <w:szCs w:val="20"/>
          </w:rPr>
          <w:t>withdrawal management/risk mitigation prescribing.</w:t>
        </w:r>
      </w:hyperlink>
    </w:p>
    <w:sectPr w:rsidR="00D86C6C" w:rsidRPr="00D86C6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396" w:rsidRDefault="008B6396" w:rsidP="00F64ABB">
      <w:pPr>
        <w:spacing w:after="0" w:line="240" w:lineRule="auto"/>
      </w:pPr>
      <w:r>
        <w:separator/>
      </w:r>
    </w:p>
  </w:endnote>
  <w:endnote w:type="continuationSeparator" w:id="0">
    <w:p w:rsidR="008B6396" w:rsidRDefault="008B6396" w:rsidP="00F64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396" w:rsidRDefault="008B63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396" w:rsidRDefault="008B6396">
    <w:pPr>
      <w:pStyle w:val="Footer"/>
      <w:rPr>
        <w:lang w:val="en-CA"/>
      </w:rPr>
    </w:pPr>
    <w:r>
      <w:rPr>
        <w:lang w:val="en-CA"/>
      </w:rPr>
      <w:t xml:space="preserve">Version 7 Overdose Response, COVID-19 </w:t>
    </w:r>
  </w:p>
  <w:p w:rsidR="008B6396" w:rsidRDefault="008B6396" w:rsidP="005752BE">
    <w:pPr>
      <w:pStyle w:val="Footer"/>
    </w:pPr>
    <w:r>
      <w:t>*All underlined text is connected to a hyperlink</w:t>
    </w:r>
  </w:p>
  <w:p w:rsidR="008B6396" w:rsidRPr="00211162" w:rsidRDefault="008B6396" w:rsidP="00211162">
    <w:pPr>
      <w:pStyle w:val="NormalWeb"/>
      <w:rPr>
        <w:rFonts w:ascii="Calibri" w:hAnsi="Calibri"/>
        <w:color w:val="000000"/>
        <w:sz w:val="20"/>
        <w:szCs w:val="20"/>
      </w:rPr>
    </w:pPr>
    <w:hyperlink r:id="rId1" w:history="1">
      <w:r w:rsidRPr="00211162">
        <w:rPr>
          <w:rStyle w:val="Hyperlink"/>
          <w:rFonts w:ascii="Calibri" w:hAnsi="Calibri"/>
          <w:sz w:val="20"/>
          <w:szCs w:val="20"/>
        </w:rPr>
        <w:t>https://sneezesdiseases.com/assets/wysiwyg/OD%20response%20in%20social%20service%20settings%20%2B%20COVID%20checklist_V7.pdf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396" w:rsidRDefault="008B63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396" w:rsidRDefault="008B6396" w:rsidP="00F64ABB">
      <w:pPr>
        <w:spacing w:after="0" w:line="240" w:lineRule="auto"/>
      </w:pPr>
      <w:r>
        <w:separator/>
      </w:r>
    </w:p>
  </w:footnote>
  <w:footnote w:type="continuationSeparator" w:id="0">
    <w:p w:rsidR="008B6396" w:rsidRDefault="008B6396" w:rsidP="00F64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396" w:rsidRDefault="008B63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396" w:rsidRDefault="008B6396" w:rsidP="00D32DC4">
    <w:pPr>
      <w:pStyle w:val="Header"/>
      <w:tabs>
        <w:tab w:val="clear" w:pos="4680"/>
        <w:tab w:val="clear" w:pos="9360"/>
        <w:tab w:val="left" w:pos="1155"/>
      </w:tabs>
    </w:pPr>
    <w:r>
      <w:rPr>
        <w:noProof/>
        <w:sz w:val="16"/>
        <w:szCs w:val="24"/>
        <w:lang w:val="en-CA" w:eastAsia="en-CA"/>
      </w:rPr>
      <w:drawing>
        <wp:anchor distT="0" distB="0" distL="114300" distR="114300" simplePos="0" relativeHeight="251659264" behindDoc="1" locked="0" layoutInCell="1" allowOverlap="1" wp14:anchorId="6FBDD337" wp14:editId="605CE661">
          <wp:simplePos x="0" y="0"/>
          <wp:positionH relativeFrom="column">
            <wp:posOffset>0</wp:posOffset>
          </wp:positionH>
          <wp:positionV relativeFrom="paragraph">
            <wp:posOffset>-182880</wp:posOffset>
          </wp:positionV>
          <wp:extent cx="962025" cy="466725"/>
          <wp:effectExtent l="0" t="0" r="9525" b="9525"/>
          <wp:wrapTight wrapText="bothSides">
            <wp:wrapPolygon edited="0">
              <wp:start x="0" y="0"/>
              <wp:lineTo x="0" y="21159"/>
              <wp:lineTo x="21386" y="21159"/>
              <wp:lineTo x="2138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CH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8B6396" w:rsidRDefault="008B63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396" w:rsidRDefault="008B63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6C"/>
    <w:rsid w:val="00000E25"/>
    <w:rsid w:val="00047D4D"/>
    <w:rsid w:val="00185789"/>
    <w:rsid w:val="00195961"/>
    <w:rsid w:val="001E7956"/>
    <w:rsid w:val="00211162"/>
    <w:rsid w:val="0024732B"/>
    <w:rsid w:val="00284409"/>
    <w:rsid w:val="00332930"/>
    <w:rsid w:val="003A51DC"/>
    <w:rsid w:val="003D681A"/>
    <w:rsid w:val="00432DC3"/>
    <w:rsid w:val="0048354B"/>
    <w:rsid w:val="00501FEB"/>
    <w:rsid w:val="005752BE"/>
    <w:rsid w:val="005E520A"/>
    <w:rsid w:val="006B6592"/>
    <w:rsid w:val="006C186C"/>
    <w:rsid w:val="00702E83"/>
    <w:rsid w:val="00743833"/>
    <w:rsid w:val="00772AE3"/>
    <w:rsid w:val="007E63FC"/>
    <w:rsid w:val="00816C71"/>
    <w:rsid w:val="00827ECA"/>
    <w:rsid w:val="00884E2B"/>
    <w:rsid w:val="008A3DA3"/>
    <w:rsid w:val="008B6396"/>
    <w:rsid w:val="00944143"/>
    <w:rsid w:val="00967F20"/>
    <w:rsid w:val="009A39BB"/>
    <w:rsid w:val="009E16CB"/>
    <w:rsid w:val="00AF611A"/>
    <w:rsid w:val="00B17EB9"/>
    <w:rsid w:val="00B81664"/>
    <w:rsid w:val="00BB2C33"/>
    <w:rsid w:val="00C23F0A"/>
    <w:rsid w:val="00C8447B"/>
    <w:rsid w:val="00CD4795"/>
    <w:rsid w:val="00D05500"/>
    <w:rsid w:val="00D21CEF"/>
    <w:rsid w:val="00D32DC4"/>
    <w:rsid w:val="00D86C6C"/>
    <w:rsid w:val="00D93E1F"/>
    <w:rsid w:val="00E15F98"/>
    <w:rsid w:val="00E3288A"/>
    <w:rsid w:val="00E6418F"/>
    <w:rsid w:val="00EE334D"/>
    <w:rsid w:val="00EF3727"/>
    <w:rsid w:val="00F16FD2"/>
    <w:rsid w:val="00F64ABB"/>
    <w:rsid w:val="00F71BE0"/>
    <w:rsid w:val="00F8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4ABB"/>
    <w:pPr>
      <w:pBdr>
        <w:top w:val="single" w:sz="24" w:space="0" w:color="98C723" w:themeColor="accent1"/>
        <w:left w:val="single" w:sz="24" w:space="0" w:color="98C723" w:themeColor="accent1"/>
        <w:bottom w:val="single" w:sz="24" w:space="0" w:color="98C723" w:themeColor="accent1"/>
        <w:right w:val="single" w:sz="24" w:space="0" w:color="98C723" w:themeColor="accent1"/>
      </w:pBdr>
      <w:shd w:val="clear" w:color="auto" w:fill="98C723" w:themeFill="accent1"/>
      <w:spacing w:before="200" w:after="0"/>
      <w:outlineLvl w:val="0"/>
    </w:pPr>
    <w:rPr>
      <w:rFonts w:eastAsiaTheme="minorEastAsia"/>
      <w:b/>
      <w:bCs/>
      <w:caps/>
      <w:color w:val="FFFFFF" w:themeColor="background1"/>
      <w:spacing w:val="15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4ABB"/>
    <w:pPr>
      <w:pBdr>
        <w:top w:val="single" w:sz="24" w:space="0" w:color="EBF6CF" w:themeColor="accent1" w:themeTint="33"/>
        <w:left w:val="single" w:sz="24" w:space="0" w:color="EBF6CF" w:themeColor="accent1" w:themeTint="33"/>
        <w:bottom w:val="single" w:sz="24" w:space="0" w:color="EBF6CF" w:themeColor="accent1" w:themeTint="33"/>
        <w:right w:val="single" w:sz="24" w:space="0" w:color="EBF6CF" w:themeColor="accent1" w:themeTint="33"/>
      </w:pBdr>
      <w:shd w:val="clear" w:color="auto" w:fill="EBF6CF" w:themeFill="accent1" w:themeFillTint="33"/>
      <w:spacing w:before="200" w:after="0"/>
      <w:outlineLvl w:val="1"/>
    </w:pPr>
    <w:rPr>
      <w:rFonts w:eastAsiaTheme="minorEastAsia"/>
      <w:caps/>
      <w:spacing w:val="15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ABB"/>
  </w:style>
  <w:style w:type="paragraph" w:styleId="Footer">
    <w:name w:val="footer"/>
    <w:basedOn w:val="Normal"/>
    <w:link w:val="FooterChar"/>
    <w:uiPriority w:val="99"/>
    <w:unhideWhenUsed/>
    <w:rsid w:val="00F64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ABB"/>
  </w:style>
  <w:style w:type="character" w:customStyle="1" w:styleId="Heading1Char">
    <w:name w:val="Heading 1 Char"/>
    <w:basedOn w:val="DefaultParagraphFont"/>
    <w:link w:val="Heading1"/>
    <w:uiPriority w:val="9"/>
    <w:rsid w:val="00F64ABB"/>
    <w:rPr>
      <w:rFonts w:eastAsiaTheme="minorEastAsia"/>
      <w:b/>
      <w:bCs/>
      <w:caps/>
      <w:color w:val="FFFFFF" w:themeColor="background1"/>
      <w:spacing w:val="15"/>
      <w:shd w:val="clear" w:color="auto" w:fill="98C723" w:themeFill="accent1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F64ABB"/>
    <w:rPr>
      <w:rFonts w:eastAsiaTheme="minorEastAsia"/>
      <w:caps/>
      <w:spacing w:val="15"/>
      <w:shd w:val="clear" w:color="auto" w:fill="EBF6CF" w:themeFill="accent1" w:themeFillTint="33"/>
      <w:lang w:val="en-CA"/>
    </w:rPr>
  </w:style>
  <w:style w:type="paragraph" w:styleId="NoSpacing">
    <w:name w:val="No Spacing"/>
    <w:basedOn w:val="Normal"/>
    <w:link w:val="NoSpacingChar"/>
    <w:uiPriority w:val="1"/>
    <w:qFormat/>
    <w:rsid w:val="00F64ABB"/>
    <w:pPr>
      <w:spacing w:after="0" w:line="240" w:lineRule="auto"/>
    </w:pPr>
    <w:rPr>
      <w:rFonts w:eastAsiaTheme="minorEastAsia"/>
      <w:sz w:val="20"/>
      <w:szCs w:val="20"/>
      <w:lang w:val="en-CA"/>
    </w:rPr>
  </w:style>
  <w:style w:type="character" w:customStyle="1" w:styleId="NoSpacingChar">
    <w:name w:val="No Spacing Char"/>
    <w:basedOn w:val="DefaultParagraphFont"/>
    <w:link w:val="NoSpacing"/>
    <w:uiPriority w:val="1"/>
    <w:rsid w:val="00F64ABB"/>
    <w:rPr>
      <w:rFonts w:eastAsiaTheme="minorEastAsia"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A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52BE"/>
    <w:rPr>
      <w:color w:val="26CBEC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1C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1C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1C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CEF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02E83"/>
    <w:pPr>
      <w:spacing w:after="0" w:line="240" w:lineRule="auto"/>
    </w:pPr>
    <w:rPr>
      <w:rFonts w:eastAsiaTheme="minorEastAsia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B6592"/>
    <w:rPr>
      <w:color w:val="598C8C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11162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4ABB"/>
    <w:pPr>
      <w:pBdr>
        <w:top w:val="single" w:sz="24" w:space="0" w:color="98C723" w:themeColor="accent1"/>
        <w:left w:val="single" w:sz="24" w:space="0" w:color="98C723" w:themeColor="accent1"/>
        <w:bottom w:val="single" w:sz="24" w:space="0" w:color="98C723" w:themeColor="accent1"/>
        <w:right w:val="single" w:sz="24" w:space="0" w:color="98C723" w:themeColor="accent1"/>
      </w:pBdr>
      <w:shd w:val="clear" w:color="auto" w:fill="98C723" w:themeFill="accent1"/>
      <w:spacing w:before="200" w:after="0"/>
      <w:outlineLvl w:val="0"/>
    </w:pPr>
    <w:rPr>
      <w:rFonts w:eastAsiaTheme="minorEastAsia"/>
      <w:b/>
      <w:bCs/>
      <w:caps/>
      <w:color w:val="FFFFFF" w:themeColor="background1"/>
      <w:spacing w:val="15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4ABB"/>
    <w:pPr>
      <w:pBdr>
        <w:top w:val="single" w:sz="24" w:space="0" w:color="EBF6CF" w:themeColor="accent1" w:themeTint="33"/>
        <w:left w:val="single" w:sz="24" w:space="0" w:color="EBF6CF" w:themeColor="accent1" w:themeTint="33"/>
        <w:bottom w:val="single" w:sz="24" w:space="0" w:color="EBF6CF" w:themeColor="accent1" w:themeTint="33"/>
        <w:right w:val="single" w:sz="24" w:space="0" w:color="EBF6CF" w:themeColor="accent1" w:themeTint="33"/>
      </w:pBdr>
      <w:shd w:val="clear" w:color="auto" w:fill="EBF6CF" w:themeFill="accent1" w:themeFillTint="33"/>
      <w:spacing w:before="200" w:after="0"/>
      <w:outlineLvl w:val="1"/>
    </w:pPr>
    <w:rPr>
      <w:rFonts w:eastAsiaTheme="minorEastAsia"/>
      <w:caps/>
      <w:spacing w:val="15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ABB"/>
  </w:style>
  <w:style w:type="paragraph" w:styleId="Footer">
    <w:name w:val="footer"/>
    <w:basedOn w:val="Normal"/>
    <w:link w:val="FooterChar"/>
    <w:uiPriority w:val="99"/>
    <w:unhideWhenUsed/>
    <w:rsid w:val="00F64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ABB"/>
  </w:style>
  <w:style w:type="character" w:customStyle="1" w:styleId="Heading1Char">
    <w:name w:val="Heading 1 Char"/>
    <w:basedOn w:val="DefaultParagraphFont"/>
    <w:link w:val="Heading1"/>
    <w:uiPriority w:val="9"/>
    <w:rsid w:val="00F64ABB"/>
    <w:rPr>
      <w:rFonts w:eastAsiaTheme="minorEastAsia"/>
      <w:b/>
      <w:bCs/>
      <w:caps/>
      <w:color w:val="FFFFFF" w:themeColor="background1"/>
      <w:spacing w:val="15"/>
      <w:shd w:val="clear" w:color="auto" w:fill="98C723" w:themeFill="accent1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F64ABB"/>
    <w:rPr>
      <w:rFonts w:eastAsiaTheme="minorEastAsia"/>
      <w:caps/>
      <w:spacing w:val="15"/>
      <w:shd w:val="clear" w:color="auto" w:fill="EBF6CF" w:themeFill="accent1" w:themeFillTint="33"/>
      <w:lang w:val="en-CA"/>
    </w:rPr>
  </w:style>
  <w:style w:type="paragraph" w:styleId="NoSpacing">
    <w:name w:val="No Spacing"/>
    <w:basedOn w:val="Normal"/>
    <w:link w:val="NoSpacingChar"/>
    <w:uiPriority w:val="1"/>
    <w:qFormat/>
    <w:rsid w:val="00F64ABB"/>
    <w:pPr>
      <w:spacing w:after="0" w:line="240" w:lineRule="auto"/>
    </w:pPr>
    <w:rPr>
      <w:rFonts w:eastAsiaTheme="minorEastAsia"/>
      <w:sz w:val="20"/>
      <w:szCs w:val="20"/>
      <w:lang w:val="en-CA"/>
    </w:rPr>
  </w:style>
  <w:style w:type="character" w:customStyle="1" w:styleId="NoSpacingChar">
    <w:name w:val="No Spacing Char"/>
    <w:basedOn w:val="DefaultParagraphFont"/>
    <w:link w:val="NoSpacing"/>
    <w:uiPriority w:val="1"/>
    <w:rsid w:val="00F64ABB"/>
    <w:rPr>
      <w:rFonts w:eastAsiaTheme="minorEastAsia"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A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52BE"/>
    <w:rPr>
      <w:color w:val="26CBEC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1C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1C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1C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CEF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02E83"/>
    <w:pPr>
      <w:spacing w:after="0" w:line="240" w:lineRule="auto"/>
    </w:pPr>
    <w:rPr>
      <w:rFonts w:eastAsiaTheme="minorEastAsia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B6592"/>
    <w:rPr>
      <w:color w:val="598C8C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11162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cdc.ca/Health-Info-Site/Documents/COVID19_RespondingToOpioidODsInOPS_SCS.pdf" TargetMode="External"/><Relationship Id="rId13" Type="http://schemas.openxmlformats.org/officeDocument/2006/relationships/hyperlink" Target="http://www.vch.ca/Documents/Housing-overdose-revention-site-HOPS-Manual.pdf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lifeguarddh.com/" TargetMode="External"/><Relationship Id="rId17" Type="http://schemas.openxmlformats.org/officeDocument/2006/relationships/hyperlink" Target="https://sneezesdiseases.com/covid-19-community-resource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vch.ca/locations-services/result?res_id=1422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ccdc.ca/Health-Professionals-Site/Documents/COVID19_EpisodicOPSProtocolGuidelines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owardtheheart.com/assets/uploads/1498603569uLoegEpvU14s7SqwcwLiarQYrM2ce2RW66ET9NW.pdf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towardtheheart.com/resource/naloxone-on-site-and-naloxone-training-stickers/open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vch.ca/Documents/Washroom-Checklist-Service-Settings.pdf" TargetMode="External"/><Relationship Id="rId14" Type="http://schemas.openxmlformats.org/officeDocument/2006/relationships/hyperlink" Target="BC%20Provincial%20Mobile%20Response%20Team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neezesdiseases.com/assets/wysiwyg/OD%20response%20in%20social%20service%20settings%20%2B%20COVID%20checklist_V7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E7D07-2F49-470D-8D74-8B673FB49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HSSBC</Company>
  <LinksUpToDate>false</LinksUpToDate>
  <CharactersWithSpaces>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Riley, Shannon [VCH]</dc:creator>
  <cp:lastModifiedBy>Riley, Shannon [VC]</cp:lastModifiedBy>
  <cp:revision>7</cp:revision>
  <cp:lastPrinted>2020-07-16T17:18:00Z</cp:lastPrinted>
  <dcterms:created xsi:type="dcterms:W3CDTF">2020-07-08T19:26:00Z</dcterms:created>
  <dcterms:modified xsi:type="dcterms:W3CDTF">2020-07-16T17:18:00Z</dcterms:modified>
</cp:coreProperties>
</file>